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B8AB5" w14:textId="77777777" w:rsidR="009D588F" w:rsidRDefault="009D588F" w:rsidP="009D588F">
      <w:pPr>
        <w:jc w:val="center"/>
        <w:rPr>
          <w:rFonts w:ascii="Arial" w:hAnsi="Arial" w:cs="Arial"/>
          <w:sz w:val="72"/>
          <w:szCs w:val="96"/>
        </w:rPr>
      </w:pPr>
    </w:p>
    <w:p w14:paraId="428A7D29" w14:textId="77777777" w:rsidR="009D588F" w:rsidRDefault="009D588F" w:rsidP="009D588F">
      <w:pPr>
        <w:jc w:val="center"/>
        <w:rPr>
          <w:rFonts w:ascii="Arial" w:hAnsi="Arial" w:cs="Arial"/>
          <w:sz w:val="72"/>
          <w:szCs w:val="96"/>
        </w:rPr>
      </w:pPr>
    </w:p>
    <w:p w14:paraId="1CD9D964" w14:textId="77777777" w:rsidR="009D588F" w:rsidRDefault="009D588F" w:rsidP="00865C66">
      <w:pPr>
        <w:rPr>
          <w:rFonts w:ascii="Arial" w:hAnsi="Arial" w:cs="Arial"/>
          <w:sz w:val="72"/>
          <w:szCs w:val="96"/>
        </w:rPr>
      </w:pPr>
    </w:p>
    <w:p w14:paraId="16051F7E" w14:textId="78CAF304" w:rsidR="009D588F" w:rsidRPr="005F054C" w:rsidRDefault="009D588F" w:rsidP="009D588F">
      <w:pPr>
        <w:jc w:val="center"/>
        <w:rPr>
          <w:rFonts w:ascii="Arial" w:hAnsi="Arial" w:cs="Arial"/>
          <w:sz w:val="72"/>
          <w:szCs w:val="96"/>
        </w:rPr>
      </w:pPr>
      <w:r w:rsidRPr="005F054C">
        <w:rPr>
          <w:rFonts w:ascii="Arial" w:hAnsi="Arial" w:cs="Arial"/>
          <w:sz w:val="72"/>
          <w:szCs w:val="96"/>
        </w:rPr>
        <w:t xml:space="preserve">Pathways School </w:t>
      </w:r>
    </w:p>
    <w:p w14:paraId="5D95E12A" w14:textId="77777777" w:rsidR="009D588F" w:rsidRPr="005F054C" w:rsidRDefault="009D588F" w:rsidP="009D588F">
      <w:pPr>
        <w:jc w:val="center"/>
        <w:rPr>
          <w:rFonts w:ascii="Arial" w:hAnsi="Arial" w:cs="Arial"/>
          <w:sz w:val="72"/>
          <w:szCs w:val="96"/>
        </w:rPr>
      </w:pPr>
    </w:p>
    <w:p w14:paraId="59EBF188" w14:textId="628783BE" w:rsidR="009D588F" w:rsidRPr="005F054C" w:rsidRDefault="009D588F" w:rsidP="009D588F">
      <w:pPr>
        <w:jc w:val="center"/>
        <w:rPr>
          <w:rFonts w:ascii="Arial" w:hAnsi="Arial" w:cs="Arial"/>
          <w:b/>
          <w:sz w:val="72"/>
          <w:szCs w:val="96"/>
          <w:u w:val="single"/>
        </w:rPr>
      </w:pPr>
      <w:r>
        <w:rPr>
          <w:rFonts w:ascii="Arial" w:hAnsi="Arial" w:cs="Arial"/>
          <w:b/>
          <w:sz w:val="72"/>
          <w:szCs w:val="96"/>
          <w:u w:val="single"/>
        </w:rPr>
        <w:t xml:space="preserve">Teachers Pay </w:t>
      </w:r>
      <w:r w:rsidRPr="005F054C">
        <w:rPr>
          <w:rFonts w:ascii="Arial" w:hAnsi="Arial" w:cs="Arial"/>
          <w:b/>
          <w:sz w:val="72"/>
          <w:szCs w:val="96"/>
          <w:u w:val="single"/>
        </w:rPr>
        <w:t>Policy</w:t>
      </w:r>
      <w:r>
        <w:rPr>
          <w:rFonts w:ascii="Arial" w:hAnsi="Arial" w:cs="Arial"/>
          <w:b/>
          <w:sz w:val="72"/>
          <w:szCs w:val="96"/>
          <w:u w:val="single"/>
        </w:rPr>
        <w:t xml:space="preserve"> </w:t>
      </w:r>
    </w:p>
    <w:p w14:paraId="4B9DD01D" w14:textId="77777777" w:rsidR="009D588F" w:rsidRPr="005F054C" w:rsidRDefault="009D588F" w:rsidP="009D588F">
      <w:pPr>
        <w:rPr>
          <w:rFonts w:ascii="Arial" w:hAnsi="Arial" w:cs="Arial"/>
          <w:sz w:val="52"/>
          <w:szCs w:val="96"/>
        </w:rPr>
      </w:pPr>
      <w:r w:rsidRPr="005F054C">
        <w:rPr>
          <w:rFonts w:ascii="Arial" w:hAnsi="Arial" w:cs="Arial"/>
          <w:sz w:val="52"/>
          <w:szCs w:val="96"/>
        </w:rPr>
        <w:tab/>
      </w:r>
      <w:r w:rsidRPr="005F054C">
        <w:rPr>
          <w:rFonts w:ascii="Arial" w:hAnsi="Arial" w:cs="Arial"/>
          <w:sz w:val="52"/>
          <w:szCs w:val="96"/>
        </w:rPr>
        <w:tab/>
      </w:r>
      <w:r w:rsidRPr="005F054C">
        <w:rPr>
          <w:rFonts w:ascii="Arial" w:hAnsi="Arial" w:cs="Arial"/>
          <w:sz w:val="52"/>
          <w:szCs w:val="96"/>
        </w:rPr>
        <w:tab/>
      </w:r>
      <w:r w:rsidRPr="005F054C">
        <w:rPr>
          <w:rFonts w:ascii="Arial" w:hAnsi="Arial" w:cs="Arial"/>
          <w:sz w:val="52"/>
          <w:szCs w:val="96"/>
        </w:rPr>
        <w:tab/>
      </w:r>
      <w:r w:rsidRPr="005F054C">
        <w:rPr>
          <w:rFonts w:ascii="Arial" w:hAnsi="Arial" w:cs="Arial"/>
          <w:sz w:val="52"/>
          <w:szCs w:val="96"/>
        </w:rPr>
        <w:tab/>
      </w:r>
    </w:p>
    <w:p w14:paraId="0045BCFC" w14:textId="77777777" w:rsidR="009D588F" w:rsidRPr="005F054C" w:rsidRDefault="009D588F" w:rsidP="009D588F">
      <w:pPr>
        <w:jc w:val="center"/>
        <w:rPr>
          <w:rFonts w:ascii="Arial" w:hAnsi="Arial" w:cs="Arial"/>
          <w:sz w:val="52"/>
          <w:szCs w:val="96"/>
        </w:rPr>
      </w:pPr>
      <w:r w:rsidRPr="005F054C">
        <w:rPr>
          <w:rFonts w:ascii="Arial" w:hAnsi="Arial" w:cs="Arial"/>
          <w:sz w:val="52"/>
          <w:szCs w:val="96"/>
        </w:rPr>
        <w:t xml:space="preserve"> </w:t>
      </w:r>
    </w:p>
    <w:p w14:paraId="0E6FB7DD" w14:textId="77777777" w:rsidR="009D588F" w:rsidRPr="005F054C" w:rsidRDefault="009D588F" w:rsidP="009D588F">
      <w:pPr>
        <w:rPr>
          <w:rFonts w:ascii="Arial" w:hAnsi="Arial" w:cs="Arial"/>
        </w:rPr>
      </w:pPr>
    </w:p>
    <w:p w14:paraId="6EED421F" w14:textId="77777777" w:rsidR="009D588F" w:rsidRPr="005F054C" w:rsidRDefault="009D588F" w:rsidP="009D588F">
      <w:pPr>
        <w:rPr>
          <w:rFonts w:ascii="Arial" w:hAnsi="Arial" w:cs="Arial"/>
        </w:rPr>
      </w:pPr>
    </w:p>
    <w:p w14:paraId="1F0E873F" w14:textId="77777777" w:rsidR="009D588F" w:rsidRDefault="009D588F" w:rsidP="009D588F">
      <w:pPr>
        <w:rPr>
          <w:rFonts w:ascii="Arial" w:hAnsi="Arial" w:cs="Arial"/>
          <w:b/>
          <w:sz w:val="28"/>
          <w:szCs w:val="24"/>
        </w:rPr>
      </w:pPr>
    </w:p>
    <w:p w14:paraId="10055FE5" w14:textId="77777777" w:rsidR="00865C66" w:rsidRDefault="00865C66" w:rsidP="009D588F">
      <w:pPr>
        <w:rPr>
          <w:rFonts w:ascii="Arial" w:hAnsi="Arial" w:cs="Arial"/>
          <w:b/>
          <w:sz w:val="24"/>
          <w:szCs w:val="24"/>
        </w:rPr>
      </w:pPr>
    </w:p>
    <w:p w14:paraId="6058F1DF" w14:textId="77777777" w:rsidR="00865C66" w:rsidRDefault="00865C66" w:rsidP="009D588F">
      <w:pPr>
        <w:rPr>
          <w:rFonts w:ascii="Arial" w:hAnsi="Arial" w:cs="Arial"/>
          <w:b/>
          <w:sz w:val="24"/>
          <w:szCs w:val="24"/>
        </w:rPr>
      </w:pPr>
    </w:p>
    <w:p w14:paraId="0B673BCE" w14:textId="393C7B74" w:rsidR="009D588F" w:rsidRPr="005F054C" w:rsidRDefault="009D588F" w:rsidP="009D588F">
      <w:pPr>
        <w:rPr>
          <w:rFonts w:ascii="Arial" w:hAnsi="Arial" w:cs="Arial"/>
          <w:b/>
          <w:sz w:val="24"/>
          <w:szCs w:val="24"/>
        </w:rPr>
      </w:pPr>
      <w:r w:rsidRPr="005F054C">
        <w:rPr>
          <w:rFonts w:ascii="Arial" w:hAnsi="Arial" w:cs="Arial"/>
          <w:b/>
          <w:sz w:val="24"/>
          <w:szCs w:val="24"/>
        </w:rPr>
        <w:t xml:space="preserve">Policy Monitoring </w:t>
      </w:r>
    </w:p>
    <w:p w14:paraId="126DFEFE" w14:textId="77777777" w:rsidR="009D588F" w:rsidRPr="005F054C" w:rsidRDefault="009D588F" w:rsidP="009D588F">
      <w:pPr>
        <w:rPr>
          <w:rFonts w:ascii="Arial" w:hAnsi="Arial" w:cs="Arial"/>
          <w:sz w:val="24"/>
          <w:szCs w:val="24"/>
        </w:rPr>
      </w:pPr>
      <w:r w:rsidRPr="005F054C">
        <w:rPr>
          <w:rFonts w:ascii="Arial" w:hAnsi="Arial" w:cs="Arial"/>
          <w:sz w:val="24"/>
          <w:szCs w:val="24"/>
        </w:rPr>
        <w:t xml:space="preserve">This policy was written: </w:t>
      </w:r>
      <w:r>
        <w:rPr>
          <w:rFonts w:ascii="Arial" w:hAnsi="Arial" w:cs="Arial"/>
          <w:sz w:val="24"/>
          <w:szCs w:val="24"/>
        </w:rPr>
        <w:t>19/10/</w:t>
      </w:r>
      <w:r w:rsidRPr="005F054C">
        <w:rPr>
          <w:rFonts w:ascii="Arial" w:hAnsi="Arial" w:cs="Arial"/>
          <w:sz w:val="24"/>
          <w:szCs w:val="24"/>
        </w:rPr>
        <w:t>/21</w:t>
      </w:r>
    </w:p>
    <w:p w14:paraId="20DC0FBF" w14:textId="087A6958" w:rsidR="009D588F" w:rsidRPr="005F054C" w:rsidRDefault="009D588F" w:rsidP="009D588F">
      <w:pPr>
        <w:rPr>
          <w:rFonts w:ascii="Arial" w:hAnsi="Arial" w:cs="Arial"/>
          <w:sz w:val="24"/>
          <w:szCs w:val="24"/>
        </w:rPr>
      </w:pPr>
      <w:r w:rsidRPr="005F054C">
        <w:rPr>
          <w:rFonts w:ascii="Arial" w:hAnsi="Arial" w:cs="Arial"/>
          <w:sz w:val="24"/>
          <w:szCs w:val="24"/>
        </w:rPr>
        <w:t>Date agreed and ratified by Trustees:</w:t>
      </w:r>
      <w:r w:rsidR="003B3073">
        <w:rPr>
          <w:rFonts w:ascii="Arial" w:hAnsi="Arial" w:cs="Arial"/>
          <w:sz w:val="24"/>
          <w:szCs w:val="24"/>
        </w:rPr>
        <w:t xml:space="preserve"> 16/11/21</w:t>
      </w:r>
    </w:p>
    <w:p w14:paraId="3554D214" w14:textId="77777777" w:rsidR="009D588F" w:rsidRPr="005F054C" w:rsidRDefault="009D588F" w:rsidP="009D588F">
      <w:pPr>
        <w:rPr>
          <w:rFonts w:ascii="Arial" w:hAnsi="Arial" w:cs="Arial"/>
          <w:sz w:val="24"/>
          <w:szCs w:val="24"/>
        </w:rPr>
      </w:pPr>
      <w:r w:rsidRPr="005F054C">
        <w:rPr>
          <w:rFonts w:ascii="Arial" w:hAnsi="Arial" w:cs="Arial"/>
          <w:sz w:val="24"/>
          <w:szCs w:val="24"/>
        </w:rPr>
        <w:t>Date of next review: June 2022</w:t>
      </w:r>
    </w:p>
    <w:p w14:paraId="120C0BE1" w14:textId="77777777" w:rsidR="009D588F" w:rsidRPr="005F054C" w:rsidRDefault="009D588F" w:rsidP="009D588F">
      <w:pPr>
        <w:rPr>
          <w:rFonts w:ascii="Arial" w:hAnsi="Arial" w:cs="Arial"/>
          <w:sz w:val="24"/>
          <w:szCs w:val="24"/>
        </w:rPr>
      </w:pPr>
      <w:r w:rsidRPr="005F054C">
        <w:rPr>
          <w:rFonts w:ascii="Arial" w:hAnsi="Arial" w:cs="Arial"/>
          <w:sz w:val="24"/>
          <w:szCs w:val="24"/>
        </w:rPr>
        <w:t xml:space="preserve"> </w:t>
      </w:r>
    </w:p>
    <w:p w14:paraId="73307C92" w14:textId="77777777" w:rsidR="009D588F" w:rsidRPr="005F054C" w:rsidRDefault="009D588F" w:rsidP="009D588F">
      <w:pPr>
        <w:spacing w:before="89"/>
        <w:rPr>
          <w:rFonts w:ascii="Arial" w:hAnsi="Arial" w:cs="Arial"/>
          <w:sz w:val="24"/>
          <w:szCs w:val="24"/>
        </w:rPr>
      </w:pPr>
    </w:p>
    <w:p w14:paraId="450C4F25" w14:textId="77777777" w:rsidR="009D588F" w:rsidRDefault="009D588F" w:rsidP="009D588F">
      <w:pPr>
        <w:spacing w:before="120" w:after="120" w:line="240" w:lineRule="auto"/>
        <w:rPr>
          <w:rFonts w:ascii="Arial" w:eastAsia="MS Mincho" w:hAnsi="Arial" w:cs="Arial"/>
          <w:sz w:val="24"/>
          <w:szCs w:val="24"/>
          <w:lang w:val="en-US"/>
        </w:rPr>
      </w:pPr>
      <w:r w:rsidRPr="001431D4">
        <w:rPr>
          <w:rFonts w:ascii="Arial" w:eastAsia="MS Mincho" w:hAnsi="Arial" w:cs="Arial"/>
          <w:sz w:val="24"/>
          <w:szCs w:val="24"/>
          <w:lang w:val="en-US"/>
        </w:rPr>
        <w:t>This policy will be reviewed at least annually and following any concerns and/or updates to national/local guidance or procedure.</w:t>
      </w:r>
    </w:p>
    <w:p w14:paraId="6D8C797E" w14:textId="2B693D62" w:rsidR="009D588F" w:rsidRPr="003B3073" w:rsidRDefault="003B3073" w:rsidP="003B3073">
      <w:pPr>
        <w:pStyle w:val="ListParagraph"/>
        <w:numPr>
          <w:ilvl w:val="0"/>
          <w:numId w:val="2"/>
        </w:numPr>
        <w:spacing w:before="120" w:after="120" w:line="240" w:lineRule="auto"/>
        <w:rPr>
          <w:rFonts w:ascii="Arial" w:eastAsia="MS Mincho" w:hAnsi="Arial" w:cs="Arial"/>
          <w:b/>
          <w:bCs/>
          <w:sz w:val="28"/>
          <w:szCs w:val="28"/>
          <w:lang w:val="en-US"/>
        </w:rPr>
      </w:pPr>
      <w:r>
        <w:rPr>
          <w:rFonts w:ascii="Arial" w:hAnsi="Arial" w:cs="Arial"/>
          <w:b/>
          <w:bCs/>
          <w:sz w:val="28"/>
          <w:szCs w:val="28"/>
        </w:rPr>
        <w:lastRenderedPageBreak/>
        <w:t>I</w:t>
      </w:r>
      <w:r w:rsidR="009D588F" w:rsidRPr="003B3073">
        <w:rPr>
          <w:rFonts w:ascii="Arial" w:hAnsi="Arial" w:cs="Arial"/>
          <w:b/>
          <w:bCs/>
          <w:sz w:val="28"/>
          <w:szCs w:val="28"/>
        </w:rPr>
        <w:t>ntroduction</w:t>
      </w:r>
    </w:p>
    <w:p w14:paraId="5EEECE6F" w14:textId="53DD6E47" w:rsidR="00160F73" w:rsidRDefault="009D588F" w:rsidP="009D588F">
      <w:pPr>
        <w:rPr>
          <w:rFonts w:ascii="Arial" w:hAnsi="Arial" w:cs="Arial"/>
          <w:sz w:val="24"/>
          <w:szCs w:val="24"/>
        </w:rPr>
      </w:pPr>
      <w:r w:rsidRPr="009D588F">
        <w:rPr>
          <w:rFonts w:ascii="Arial" w:hAnsi="Arial" w:cs="Arial"/>
          <w:sz w:val="24"/>
          <w:szCs w:val="24"/>
        </w:rPr>
        <w:t xml:space="preserve">This policy sets out the framework for making decisions on teachers’ pay. It has been developed to comply with current legislation and the requirements of the School Teachers’ Pay and Conditions Document (STPCD). </w:t>
      </w:r>
      <w:r w:rsidR="00CD08B5">
        <w:rPr>
          <w:rFonts w:ascii="Arial" w:hAnsi="Arial" w:cs="Arial"/>
          <w:sz w:val="24"/>
          <w:szCs w:val="24"/>
        </w:rPr>
        <w:t xml:space="preserve">As an Independent School Pathways School does not have to </w:t>
      </w:r>
      <w:r w:rsidR="006838D7">
        <w:rPr>
          <w:rFonts w:ascii="Arial" w:hAnsi="Arial" w:cs="Arial"/>
          <w:sz w:val="24"/>
          <w:szCs w:val="24"/>
        </w:rPr>
        <w:t>adhere to STPCD however</w:t>
      </w:r>
      <w:r w:rsidR="003B3073">
        <w:rPr>
          <w:rFonts w:ascii="Arial" w:hAnsi="Arial" w:cs="Arial"/>
          <w:sz w:val="24"/>
          <w:szCs w:val="24"/>
        </w:rPr>
        <w:t>,</w:t>
      </w:r>
      <w:r w:rsidR="006838D7">
        <w:rPr>
          <w:rFonts w:ascii="Arial" w:hAnsi="Arial" w:cs="Arial"/>
          <w:sz w:val="24"/>
          <w:szCs w:val="24"/>
        </w:rPr>
        <w:t xml:space="preserve"> </w:t>
      </w:r>
      <w:r w:rsidR="003B3073">
        <w:rPr>
          <w:rFonts w:ascii="Arial" w:hAnsi="Arial" w:cs="Arial"/>
          <w:sz w:val="24"/>
          <w:szCs w:val="24"/>
        </w:rPr>
        <w:t>t</w:t>
      </w:r>
      <w:r w:rsidR="006838D7">
        <w:rPr>
          <w:rFonts w:ascii="Arial" w:hAnsi="Arial" w:cs="Arial"/>
          <w:sz w:val="24"/>
          <w:szCs w:val="24"/>
        </w:rPr>
        <w:t>rustees have decided to embrace its main p</w:t>
      </w:r>
      <w:r w:rsidR="00EB44DE">
        <w:rPr>
          <w:rFonts w:ascii="Arial" w:hAnsi="Arial" w:cs="Arial"/>
          <w:sz w:val="24"/>
          <w:szCs w:val="24"/>
        </w:rPr>
        <w:t>rinciples</w:t>
      </w:r>
      <w:r w:rsidR="006838D7">
        <w:rPr>
          <w:rFonts w:ascii="Arial" w:hAnsi="Arial" w:cs="Arial"/>
          <w:sz w:val="24"/>
          <w:szCs w:val="24"/>
        </w:rPr>
        <w:t xml:space="preserve">. </w:t>
      </w:r>
    </w:p>
    <w:p w14:paraId="1D1D1ECA" w14:textId="70393D3A" w:rsidR="009D588F" w:rsidRPr="009D588F" w:rsidRDefault="00540BC8" w:rsidP="009D588F">
      <w:pPr>
        <w:rPr>
          <w:rFonts w:ascii="Arial" w:hAnsi="Arial" w:cs="Arial"/>
          <w:sz w:val="24"/>
          <w:szCs w:val="24"/>
        </w:rPr>
      </w:pPr>
      <w:r>
        <w:rPr>
          <w:rFonts w:ascii="Arial" w:hAnsi="Arial" w:cs="Arial"/>
          <w:sz w:val="24"/>
          <w:szCs w:val="24"/>
        </w:rPr>
        <w:t>The policy applies to Qualified and Unqualified teachers only</w:t>
      </w:r>
      <w:r w:rsidR="00E00AC0">
        <w:rPr>
          <w:rFonts w:ascii="Arial" w:hAnsi="Arial" w:cs="Arial"/>
          <w:sz w:val="24"/>
          <w:szCs w:val="24"/>
        </w:rPr>
        <w:t>.</w:t>
      </w:r>
    </w:p>
    <w:p w14:paraId="06179C70" w14:textId="040E3380" w:rsidR="00160F73" w:rsidRPr="003B3073" w:rsidRDefault="00160F73" w:rsidP="003B3073">
      <w:pPr>
        <w:pStyle w:val="ListParagraph"/>
        <w:keepNext/>
        <w:keepLines/>
        <w:numPr>
          <w:ilvl w:val="0"/>
          <w:numId w:val="2"/>
        </w:numPr>
        <w:spacing w:before="120" w:after="120" w:line="240" w:lineRule="auto"/>
        <w:outlineLvl w:val="0"/>
        <w:rPr>
          <w:rFonts w:ascii="Arial" w:eastAsia="MS Gothic" w:hAnsi="Arial" w:cs="Arial"/>
          <w:b/>
          <w:bCs/>
          <w:sz w:val="28"/>
          <w:szCs w:val="28"/>
          <w:lang w:val="en-US"/>
        </w:rPr>
      </w:pPr>
      <w:r w:rsidRPr="003B3073">
        <w:rPr>
          <w:rFonts w:ascii="Arial" w:eastAsia="MS Gothic" w:hAnsi="Arial" w:cs="Arial"/>
          <w:b/>
          <w:bCs/>
          <w:sz w:val="28"/>
          <w:szCs w:val="28"/>
          <w:lang w:val="en-US"/>
        </w:rPr>
        <w:t>Links to other school policies and practices</w:t>
      </w:r>
    </w:p>
    <w:p w14:paraId="52D9167B" w14:textId="71C79066" w:rsidR="00160F73" w:rsidRPr="00160F73" w:rsidRDefault="00160F73" w:rsidP="003B3073">
      <w:pPr>
        <w:keepNext/>
        <w:keepLines/>
        <w:numPr>
          <w:ilvl w:val="0"/>
          <w:numId w:val="4"/>
        </w:numPr>
        <w:spacing w:before="120" w:after="120" w:line="240" w:lineRule="auto"/>
        <w:outlineLvl w:val="0"/>
        <w:rPr>
          <w:rFonts w:ascii="Arial" w:eastAsia="MS Gothic" w:hAnsi="Arial" w:cs="Arial"/>
          <w:sz w:val="24"/>
          <w:szCs w:val="24"/>
          <w:lang w:val="en-US"/>
        </w:rPr>
      </w:pPr>
      <w:r>
        <w:rPr>
          <w:rFonts w:ascii="Arial" w:eastAsia="MS Gothic" w:hAnsi="Arial" w:cs="Arial"/>
          <w:sz w:val="24"/>
          <w:szCs w:val="24"/>
          <w:lang w:val="en-US"/>
        </w:rPr>
        <w:t xml:space="preserve">Recruitment </w:t>
      </w:r>
      <w:r w:rsidRPr="00160F73">
        <w:rPr>
          <w:rFonts w:ascii="Arial" w:eastAsia="MS Gothic" w:hAnsi="Arial" w:cs="Arial"/>
          <w:sz w:val="24"/>
          <w:szCs w:val="24"/>
          <w:lang w:val="en-US"/>
        </w:rPr>
        <w:t>Policy</w:t>
      </w:r>
    </w:p>
    <w:p w14:paraId="6D404373" w14:textId="54053A0B" w:rsidR="00160F73" w:rsidRDefault="00160F73" w:rsidP="003B3073">
      <w:pPr>
        <w:keepNext/>
        <w:keepLines/>
        <w:numPr>
          <w:ilvl w:val="0"/>
          <w:numId w:val="4"/>
        </w:numPr>
        <w:spacing w:before="120" w:after="120" w:line="240" w:lineRule="auto"/>
        <w:outlineLvl w:val="0"/>
        <w:rPr>
          <w:rFonts w:ascii="Arial" w:eastAsia="MS Gothic" w:hAnsi="Arial" w:cs="Arial"/>
          <w:sz w:val="24"/>
          <w:szCs w:val="24"/>
          <w:lang w:val="en-US"/>
        </w:rPr>
      </w:pPr>
      <w:r>
        <w:rPr>
          <w:rFonts w:ascii="Arial" w:eastAsia="MS Gothic" w:hAnsi="Arial" w:cs="Arial"/>
          <w:sz w:val="24"/>
          <w:szCs w:val="24"/>
          <w:lang w:val="en-US"/>
        </w:rPr>
        <w:t xml:space="preserve">Early Career Teachers </w:t>
      </w:r>
      <w:r w:rsidRPr="00160F73">
        <w:rPr>
          <w:rFonts w:ascii="Arial" w:eastAsia="MS Gothic" w:hAnsi="Arial" w:cs="Arial"/>
          <w:sz w:val="24"/>
          <w:szCs w:val="24"/>
          <w:lang w:val="en-US"/>
        </w:rPr>
        <w:t xml:space="preserve">Policy </w:t>
      </w:r>
    </w:p>
    <w:p w14:paraId="2CD6D301" w14:textId="27486468" w:rsidR="000F609F" w:rsidRPr="00160F73" w:rsidRDefault="000F609F" w:rsidP="00985A17">
      <w:pPr>
        <w:keepNext/>
        <w:keepLines/>
        <w:numPr>
          <w:ilvl w:val="0"/>
          <w:numId w:val="4"/>
        </w:numPr>
        <w:spacing w:before="120" w:after="120" w:line="276" w:lineRule="auto"/>
        <w:outlineLvl w:val="0"/>
        <w:rPr>
          <w:rFonts w:ascii="Arial" w:eastAsia="MS Gothic" w:hAnsi="Arial" w:cs="Arial"/>
          <w:sz w:val="24"/>
          <w:szCs w:val="24"/>
          <w:lang w:val="en-US"/>
        </w:rPr>
      </w:pPr>
      <w:r>
        <w:rPr>
          <w:rFonts w:ascii="Arial" w:eastAsia="MS Gothic" w:hAnsi="Arial" w:cs="Arial"/>
          <w:sz w:val="24"/>
          <w:szCs w:val="24"/>
          <w:lang w:val="en-US"/>
        </w:rPr>
        <w:t>Equality and Diversity Policy</w:t>
      </w:r>
    </w:p>
    <w:p w14:paraId="6D91496F" w14:textId="12763521" w:rsidR="003B3073" w:rsidRPr="003B3073" w:rsidRDefault="00160F73" w:rsidP="00985A17">
      <w:pPr>
        <w:pStyle w:val="ListParagraph"/>
        <w:numPr>
          <w:ilvl w:val="0"/>
          <w:numId w:val="2"/>
        </w:numPr>
        <w:spacing w:before="120" w:after="120" w:line="360" w:lineRule="auto"/>
        <w:rPr>
          <w:rFonts w:ascii="Arial" w:hAnsi="Arial" w:cs="Arial"/>
          <w:b/>
          <w:bCs/>
          <w:sz w:val="28"/>
          <w:szCs w:val="28"/>
        </w:rPr>
      </w:pPr>
      <w:r w:rsidRPr="003B3073">
        <w:rPr>
          <w:rFonts w:ascii="Arial" w:hAnsi="Arial" w:cs="Arial"/>
          <w:b/>
          <w:bCs/>
          <w:sz w:val="28"/>
          <w:szCs w:val="28"/>
        </w:rPr>
        <w:t>Policy Aims</w:t>
      </w:r>
    </w:p>
    <w:p w14:paraId="6E663D46" w14:textId="5690976E" w:rsidR="003B3073" w:rsidRPr="003B3073" w:rsidRDefault="00160F73" w:rsidP="00985A17">
      <w:pPr>
        <w:pStyle w:val="ListParagraph"/>
        <w:numPr>
          <w:ilvl w:val="0"/>
          <w:numId w:val="1"/>
        </w:numPr>
        <w:spacing w:before="120" w:after="120" w:line="360" w:lineRule="auto"/>
        <w:rPr>
          <w:rFonts w:ascii="Arial" w:hAnsi="Arial" w:cs="Arial"/>
          <w:sz w:val="24"/>
          <w:szCs w:val="24"/>
        </w:rPr>
      </w:pPr>
      <w:r w:rsidRPr="003B3073">
        <w:rPr>
          <w:rFonts w:ascii="Arial" w:hAnsi="Arial" w:cs="Arial"/>
          <w:sz w:val="24"/>
          <w:szCs w:val="24"/>
        </w:rPr>
        <w:t>to maximise the quality of teaching and learning at Pathways School</w:t>
      </w:r>
    </w:p>
    <w:p w14:paraId="1A87B23E" w14:textId="6D1AC6E7" w:rsidR="003B3073" w:rsidRPr="003B3073" w:rsidRDefault="00160F73" w:rsidP="003B3073">
      <w:pPr>
        <w:pStyle w:val="ListParagraph"/>
        <w:numPr>
          <w:ilvl w:val="0"/>
          <w:numId w:val="1"/>
        </w:numPr>
        <w:spacing w:before="120" w:after="120" w:line="360" w:lineRule="auto"/>
        <w:rPr>
          <w:rFonts w:ascii="Arial" w:hAnsi="Arial" w:cs="Arial"/>
          <w:sz w:val="24"/>
          <w:szCs w:val="24"/>
        </w:rPr>
      </w:pPr>
      <w:r w:rsidRPr="003B3073">
        <w:rPr>
          <w:rFonts w:ascii="Arial" w:hAnsi="Arial" w:cs="Arial"/>
          <w:sz w:val="24"/>
          <w:szCs w:val="24"/>
        </w:rPr>
        <w:t xml:space="preserve">to support the recruitment and retention of a high-quality teacher workforce </w:t>
      </w:r>
    </w:p>
    <w:p w14:paraId="12CE97F8" w14:textId="5F2D1804" w:rsidR="00160F73" w:rsidRPr="003B3073" w:rsidRDefault="00160F73" w:rsidP="003B3073">
      <w:pPr>
        <w:pStyle w:val="ListParagraph"/>
        <w:numPr>
          <w:ilvl w:val="0"/>
          <w:numId w:val="1"/>
        </w:numPr>
        <w:spacing w:before="120" w:after="120" w:line="360" w:lineRule="auto"/>
        <w:rPr>
          <w:rFonts w:ascii="Arial" w:hAnsi="Arial" w:cs="Arial"/>
          <w:sz w:val="24"/>
          <w:szCs w:val="24"/>
        </w:rPr>
      </w:pPr>
      <w:r w:rsidRPr="003B3073">
        <w:rPr>
          <w:rFonts w:ascii="Arial" w:hAnsi="Arial" w:cs="Arial"/>
          <w:sz w:val="24"/>
          <w:szCs w:val="24"/>
        </w:rPr>
        <w:t xml:space="preserve">to enable the school to recognise and reward teachers appropriately for their contribution to the school </w:t>
      </w:r>
    </w:p>
    <w:p w14:paraId="1AA8BC18" w14:textId="0104CAEE" w:rsidR="00160F73" w:rsidRPr="003B3073" w:rsidRDefault="00160F73" w:rsidP="003B3073">
      <w:pPr>
        <w:pStyle w:val="ListParagraph"/>
        <w:numPr>
          <w:ilvl w:val="0"/>
          <w:numId w:val="1"/>
        </w:numPr>
        <w:spacing w:before="120" w:after="120" w:line="360" w:lineRule="auto"/>
        <w:rPr>
          <w:rFonts w:ascii="Arial" w:hAnsi="Arial" w:cs="Arial"/>
          <w:sz w:val="24"/>
          <w:szCs w:val="24"/>
        </w:rPr>
      </w:pPr>
      <w:r w:rsidRPr="003B3073">
        <w:rPr>
          <w:rFonts w:ascii="Arial" w:hAnsi="Arial" w:cs="Arial"/>
          <w:sz w:val="24"/>
          <w:szCs w:val="24"/>
        </w:rPr>
        <w:t>to help to ensure that decisions on pay are managed in a fair, just, and transparent way whilst eliminating unnecessary bureaucracy for all concerned</w:t>
      </w:r>
    </w:p>
    <w:p w14:paraId="50794C34" w14:textId="6179EC6C" w:rsidR="00160F73" w:rsidRPr="009D588F" w:rsidRDefault="00160F73" w:rsidP="009D588F">
      <w:pPr>
        <w:rPr>
          <w:rFonts w:ascii="Arial" w:hAnsi="Arial" w:cs="Arial"/>
          <w:sz w:val="24"/>
          <w:szCs w:val="24"/>
        </w:rPr>
      </w:pPr>
      <w:r w:rsidRPr="009D588F">
        <w:rPr>
          <w:rFonts w:ascii="Arial" w:hAnsi="Arial" w:cs="Arial"/>
          <w:sz w:val="24"/>
          <w:szCs w:val="24"/>
        </w:rPr>
        <w:t xml:space="preserve">Pay decisions at </w:t>
      </w:r>
      <w:r>
        <w:rPr>
          <w:rFonts w:ascii="Arial" w:hAnsi="Arial" w:cs="Arial"/>
          <w:sz w:val="24"/>
          <w:szCs w:val="24"/>
        </w:rPr>
        <w:t>Pathways S</w:t>
      </w:r>
      <w:r w:rsidRPr="009D588F">
        <w:rPr>
          <w:rFonts w:ascii="Arial" w:hAnsi="Arial" w:cs="Arial"/>
          <w:sz w:val="24"/>
          <w:szCs w:val="24"/>
        </w:rPr>
        <w:t xml:space="preserve">chool are made by the </w:t>
      </w:r>
      <w:r w:rsidR="003B3073">
        <w:rPr>
          <w:rFonts w:ascii="Arial" w:hAnsi="Arial" w:cs="Arial"/>
          <w:sz w:val="24"/>
          <w:szCs w:val="24"/>
        </w:rPr>
        <w:t>t</w:t>
      </w:r>
      <w:r>
        <w:rPr>
          <w:rFonts w:ascii="Arial" w:hAnsi="Arial" w:cs="Arial"/>
          <w:sz w:val="24"/>
          <w:szCs w:val="24"/>
        </w:rPr>
        <w:t>rustees</w:t>
      </w:r>
      <w:r w:rsidRPr="009D588F">
        <w:rPr>
          <w:rFonts w:ascii="Arial" w:hAnsi="Arial" w:cs="Arial"/>
          <w:sz w:val="24"/>
          <w:szCs w:val="24"/>
        </w:rPr>
        <w:t xml:space="preserve">. </w:t>
      </w:r>
    </w:p>
    <w:p w14:paraId="7ABE87BA" w14:textId="298C6B19" w:rsidR="00491F8F" w:rsidRDefault="00160F73" w:rsidP="00491F8F">
      <w:pPr>
        <w:rPr>
          <w:rFonts w:ascii="Arial" w:hAnsi="Arial" w:cs="Arial"/>
          <w:b/>
          <w:bCs/>
          <w:sz w:val="28"/>
          <w:szCs w:val="28"/>
        </w:rPr>
      </w:pPr>
      <w:r>
        <w:rPr>
          <w:rFonts w:ascii="Arial" w:hAnsi="Arial" w:cs="Arial"/>
          <w:b/>
          <w:bCs/>
          <w:sz w:val="28"/>
          <w:szCs w:val="28"/>
        </w:rPr>
        <w:t xml:space="preserve">4 </w:t>
      </w:r>
      <w:r w:rsidR="00491F8F" w:rsidRPr="00491F8F">
        <w:rPr>
          <w:rFonts w:ascii="Arial" w:hAnsi="Arial" w:cs="Arial"/>
          <w:b/>
          <w:bCs/>
          <w:sz w:val="28"/>
          <w:szCs w:val="28"/>
        </w:rPr>
        <w:t>Salary Scale and Reference Points</w:t>
      </w:r>
    </w:p>
    <w:p w14:paraId="0AF5754D" w14:textId="7EDE54F0" w:rsidR="00160F73" w:rsidRPr="000F609F" w:rsidRDefault="00160F73" w:rsidP="00491F8F">
      <w:pPr>
        <w:rPr>
          <w:rFonts w:ascii="Arial" w:hAnsi="Arial" w:cs="Arial"/>
          <w:b/>
          <w:bCs/>
          <w:sz w:val="24"/>
          <w:szCs w:val="24"/>
        </w:rPr>
      </w:pPr>
      <w:r w:rsidRPr="000F609F">
        <w:rPr>
          <w:rFonts w:ascii="Arial" w:hAnsi="Arial" w:cs="Arial"/>
          <w:b/>
          <w:bCs/>
          <w:sz w:val="24"/>
          <w:szCs w:val="24"/>
        </w:rPr>
        <w:t>4.1 Qualified Teachers Pay Scale</w:t>
      </w:r>
    </w:p>
    <w:p w14:paraId="7A69DD5B" w14:textId="4F000F0F" w:rsidR="00491F8F" w:rsidRPr="00491F8F" w:rsidRDefault="00491F8F" w:rsidP="00491F8F">
      <w:pPr>
        <w:rPr>
          <w:rFonts w:ascii="Arial" w:hAnsi="Arial" w:cs="Arial"/>
          <w:sz w:val="24"/>
          <w:szCs w:val="24"/>
        </w:rPr>
      </w:pPr>
      <w:r w:rsidRPr="00491F8F">
        <w:rPr>
          <w:rFonts w:ascii="Arial" w:hAnsi="Arial" w:cs="Arial"/>
          <w:sz w:val="24"/>
          <w:szCs w:val="24"/>
        </w:rPr>
        <w:t>The pay scale range used will be in accordance with S</w:t>
      </w:r>
      <w:r w:rsidR="0048439F">
        <w:rPr>
          <w:rFonts w:ascii="Arial" w:hAnsi="Arial" w:cs="Arial"/>
          <w:sz w:val="24"/>
          <w:szCs w:val="24"/>
        </w:rPr>
        <w:t xml:space="preserve">chool </w:t>
      </w:r>
      <w:r w:rsidRPr="00491F8F">
        <w:rPr>
          <w:rFonts w:ascii="Arial" w:hAnsi="Arial" w:cs="Arial"/>
          <w:sz w:val="24"/>
          <w:szCs w:val="24"/>
        </w:rPr>
        <w:t>T</w:t>
      </w:r>
      <w:r w:rsidR="0048439F">
        <w:rPr>
          <w:rFonts w:ascii="Arial" w:hAnsi="Arial" w:cs="Arial"/>
          <w:sz w:val="24"/>
          <w:szCs w:val="24"/>
        </w:rPr>
        <w:t xml:space="preserve">eachers </w:t>
      </w:r>
      <w:r w:rsidRPr="00491F8F">
        <w:rPr>
          <w:rFonts w:ascii="Arial" w:hAnsi="Arial" w:cs="Arial"/>
          <w:sz w:val="24"/>
          <w:szCs w:val="24"/>
        </w:rPr>
        <w:t>P</w:t>
      </w:r>
      <w:r w:rsidR="0048439F">
        <w:rPr>
          <w:rFonts w:ascii="Arial" w:hAnsi="Arial" w:cs="Arial"/>
          <w:sz w:val="24"/>
          <w:szCs w:val="24"/>
        </w:rPr>
        <w:t xml:space="preserve">ay and </w:t>
      </w:r>
      <w:r w:rsidRPr="00491F8F">
        <w:rPr>
          <w:rFonts w:ascii="Arial" w:hAnsi="Arial" w:cs="Arial"/>
          <w:sz w:val="24"/>
          <w:szCs w:val="24"/>
        </w:rPr>
        <w:t>C</w:t>
      </w:r>
      <w:r w:rsidR="0048439F">
        <w:rPr>
          <w:rFonts w:ascii="Arial" w:hAnsi="Arial" w:cs="Arial"/>
          <w:sz w:val="24"/>
          <w:szCs w:val="24"/>
        </w:rPr>
        <w:t xml:space="preserve">onditions </w:t>
      </w:r>
      <w:r w:rsidRPr="00491F8F">
        <w:rPr>
          <w:rFonts w:ascii="Arial" w:hAnsi="Arial" w:cs="Arial"/>
          <w:sz w:val="24"/>
          <w:szCs w:val="24"/>
        </w:rPr>
        <w:t>D</w:t>
      </w:r>
      <w:r w:rsidR="0048439F">
        <w:rPr>
          <w:rFonts w:ascii="Arial" w:hAnsi="Arial" w:cs="Arial"/>
          <w:sz w:val="24"/>
          <w:szCs w:val="24"/>
        </w:rPr>
        <w:t>ocument (STPCD)</w:t>
      </w:r>
      <w:r w:rsidRPr="00491F8F">
        <w:rPr>
          <w:rFonts w:ascii="Arial" w:hAnsi="Arial" w:cs="Arial"/>
          <w:sz w:val="24"/>
          <w:szCs w:val="24"/>
        </w:rPr>
        <w:t>.</w:t>
      </w:r>
    </w:p>
    <w:p w14:paraId="11D005FC" w14:textId="6601C363" w:rsidR="00491F8F" w:rsidRPr="00491F8F" w:rsidRDefault="00491F8F" w:rsidP="00491F8F">
      <w:pPr>
        <w:rPr>
          <w:rFonts w:ascii="Arial" w:hAnsi="Arial" w:cs="Arial"/>
          <w:sz w:val="24"/>
          <w:szCs w:val="24"/>
        </w:rPr>
      </w:pPr>
      <w:r w:rsidRPr="00491F8F">
        <w:rPr>
          <w:rFonts w:ascii="Arial" w:hAnsi="Arial" w:cs="Arial"/>
          <w:sz w:val="24"/>
          <w:szCs w:val="24"/>
        </w:rPr>
        <w:t xml:space="preserve">Within the range there are </w:t>
      </w:r>
      <w:r w:rsidR="005F64E4" w:rsidRPr="00491F8F">
        <w:rPr>
          <w:rFonts w:ascii="Arial" w:hAnsi="Arial" w:cs="Arial"/>
          <w:sz w:val="24"/>
          <w:szCs w:val="24"/>
        </w:rPr>
        <w:t>several</w:t>
      </w:r>
      <w:r w:rsidRPr="00491F8F">
        <w:rPr>
          <w:rFonts w:ascii="Arial" w:hAnsi="Arial" w:cs="Arial"/>
          <w:sz w:val="24"/>
          <w:szCs w:val="24"/>
        </w:rPr>
        <w:t xml:space="preserve"> points that the </w:t>
      </w:r>
      <w:r w:rsidR="003B3073">
        <w:rPr>
          <w:rFonts w:ascii="Arial" w:hAnsi="Arial" w:cs="Arial"/>
          <w:sz w:val="24"/>
          <w:szCs w:val="24"/>
        </w:rPr>
        <w:t>t</w:t>
      </w:r>
      <w:r w:rsidRPr="00491F8F">
        <w:rPr>
          <w:rFonts w:ascii="Arial" w:hAnsi="Arial" w:cs="Arial"/>
          <w:sz w:val="24"/>
          <w:szCs w:val="24"/>
        </w:rPr>
        <w:t>rust</w:t>
      </w:r>
      <w:r w:rsidR="0048439F">
        <w:rPr>
          <w:rFonts w:ascii="Arial" w:hAnsi="Arial" w:cs="Arial"/>
          <w:sz w:val="24"/>
          <w:szCs w:val="24"/>
        </w:rPr>
        <w:t>ees</w:t>
      </w:r>
      <w:r w:rsidRPr="00491F8F">
        <w:rPr>
          <w:rFonts w:ascii="Arial" w:hAnsi="Arial" w:cs="Arial"/>
          <w:sz w:val="24"/>
          <w:szCs w:val="24"/>
        </w:rPr>
        <w:t xml:space="preserve"> will use to determine progression based on performance.</w:t>
      </w:r>
    </w:p>
    <w:p w14:paraId="74824D0A" w14:textId="5B2F1B0B" w:rsidR="00491F8F" w:rsidRPr="00491F8F" w:rsidRDefault="00491F8F" w:rsidP="00491F8F">
      <w:pPr>
        <w:rPr>
          <w:rFonts w:ascii="Arial" w:hAnsi="Arial" w:cs="Arial"/>
          <w:sz w:val="24"/>
          <w:szCs w:val="24"/>
        </w:rPr>
      </w:pPr>
      <w:r w:rsidRPr="00491F8F">
        <w:rPr>
          <w:rFonts w:ascii="Arial" w:hAnsi="Arial" w:cs="Arial"/>
          <w:sz w:val="24"/>
          <w:szCs w:val="24"/>
        </w:rPr>
        <w:t xml:space="preserve">The </w:t>
      </w:r>
      <w:r w:rsidR="003B3073">
        <w:rPr>
          <w:rFonts w:ascii="Arial" w:hAnsi="Arial" w:cs="Arial"/>
          <w:sz w:val="24"/>
          <w:szCs w:val="24"/>
        </w:rPr>
        <w:t>tr</w:t>
      </w:r>
      <w:r w:rsidRPr="00491F8F">
        <w:rPr>
          <w:rFonts w:ascii="Arial" w:hAnsi="Arial" w:cs="Arial"/>
          <w:sz w:val="24"/>
          <w:szCs w:val="24"/>
        </w:rPr>
        <w:t>ust</w:t>
      </w:r>
      <w:r w:rsidR="0048439F">
        <w:rPr>
          <w:rFonts w:ascii="Arial" w:hAnsi="Arial" w:cs="Arial"/>
          <w:sz w:val="24"/>
          <w:szCs w:val="24"/>
        </w:rPr>
        <w:t>ees</w:t>
      </w:r>
      <w:r w:rsidRPr="00491F8F">
        <w:rPr>
          <w:rFonts w:ascii="Arial" w:hAnsi="Arial" w:cs="Arial"/>
          <w:sz w:val="24"/>
          <w:szCs w:val="24"/>
        </w:rPr>
        <w:t xml:space="preserve"> will use the STPCD</w:t>
      </w:r>
      <w:r w:rsidR="00660C26">
        <w:rPr>
          <w:rFonts w:ascii="Arial" w:hAnsi="Arial" w:cs="Arial"/>
          <w:sz w:val="24"/>
          <w:szCs w:val="24"/>
        </w:rPr>
        <w:t xml:space="preserve"> </w:t>
      </w:r>
      <w:r w:rsidRPr="00491F8F">
        <w:rPr>
          <w:rFonts w:ascii="Arial" w:hAnsi="Arial" w:cs="Arial"/>
          <w:sz w:val="24"/>
          <w:szCs w:val="24"/>
        </w:rPr>
        <w:t xml:space="preserve">range and the six-point scale for that </w:t>
      </w:r>
      <w:r w:rsidR="002E73EA" w:rsidRPr="00491F8F">
        <w:rPr>
          <w:rFonts w:ascii="Arial" w:hAnsi="Arial" w:cs="Arial"/>
          <w:sz w:val="24"/>
          <w:szCs w:val="24"/>
        </w:rPr>
        <w:t>range.</w:t>
      </w:r>
      <w:r w:rsidR="002E73EA">
        <w:rPr>
          <w:rFonts w:ascii="Arial" w:hAnsi="Arial" w:cs="Arial"/>
          <w:sz w:val="24"/>
          <w:szCs w:val="24"/>
        </w:rPr>
        <w:t xml:space="preserve"> (</w:t>
      </w:r>
      <w:r w:rsidR="0023048F">
        <w:rPr>
          <w:rFonts w:ascii="Arial" w:hAnsi="Arial" w:cs="Arial"/>
          <w:sz w:val="24"/>
          <w:szCs w:val="24"/>
        </w:rPr>
        <w:t>Outer</w:t>
      </w:r>
      <w:r w:rsidR="00A560FD">
        <w:rPr>
          <w:rFonts w:ascii="Arial" w:hAnsi="Arial" w:cs="Arial"/>
          <w:sz w:val="24"/>
          <w:szCs w:val="24"/>
        </w:rPr>
        <w:t xml:space="preserve"> London)</w:t>
      </w:r>
    </w:p>
    <w:p w14:paraId="45D27730" w14:textId="58ED1F34" w:rsidR="00491F8F" w:rsidRPr="00491F8F" w:rsidRDefault="00491F8F" w:rsidP="00491F8F">
      <w:pPr>
        <w:rPr>
          <w:rFonts w:ascii="Arial" w:hAnsi="Arial" w:cs="Arial"/>
          <w:sz w:val="24"/>
          <w:szCs w:val="24"/>
        </w:rPr>
      </w:pPr>
      <w:r w:rsidRPr="00491F8F">
        <w:rPr>
          <w:rFonts w:ascii="Arial" w:hAnsi="Arial" w:cs="Arial"/>
          <w:sz w:val="24"/>
          <w:szCs w:val="24"/>
        </w:rPr>
        <w:t xml:space="preserve">Points </w:t>
      </w:r>
      <w:r w:rsidR="0048439F">
        <w:rPr>
          <w:rFonts w:ascii="Arial" w:hAnsi="Arial" w:cs="Arial"/>
          <w:sz w:val="24"/>
          <w:szCs w:val="24"/>
        </w:rPr>
        <w:t xml:space="preserve">         </w:t>
      </w:r>
      <w:r w:rsidRPr="00491F8F">
        <w:rPr>
          <w:rFonts w:ascii="Arial" w:hAnsi="Arial" w:cs="Arial"/>
          <w:sz w:val="24"/>
          <w:szCs w:val="24"/>
        </w:rPr>
        <w:t>Salary</w:t>
      </w:r>
    </w:p>
    <w:p w14:paraId="36333E56" w14:textId="469CFBF4" w:rsidR="00491F8F" w:rsidRPr="00491F8F" w:rsidRDefault="00491F8F" w:rsidP="00491F8F">
      <w:pPr>
        <w:rPr>
          <w:rFonts w:ascii="Arial" w:hAnsi="Arial" w:cs="Arial"/>
          <w:sz w:val="24"/>
          <w:szCs w:val="24"/>
        </w:rPr>
      </w:pPr>
      <w:r w:rsidRPr="00491F8F">
        <w:rPr>
          <w:rFonts w:ascii="Arial" w:hAnsi="Arial" w:cs="Arial"/>
          <w:sz w:val="24"/>
          <w:szCs w:val="24"/>
        </w:rPr>
        <w:t>M1</w:t>
      </w:r>
      <w:r w:rsidR="0048439F">
        <w:rPr>
          <w:rFonts w:ascii="Arial" w:hAnsi="Arial" w:cs="Arial"/>
          <w:sz w:val="24"/>
          <w:szCs w:val="24"/>
        </w:rPr>
        <w:t xml:space="preserve">  </w:t>
      </w:r>
      <w:r w:rsidRPr="00491F8F">
        <w:rPr>
          <w:rFonts w:ascii="Arial" w:hAnsi="Arial" w:cs="Arial"/>
          <w:sz w:val="24"/>
          <w:szCs w:val="24"/>
        </w:rPr>
        <w:t xml:space="preserve"> </w:t>
      </w:r>
      <w:r w:rsidR="0048439F">
        <w:rPr>
          <w:rFonts w:ascii="Arial" w:hAnsi="Arial" w:cs="Arial"/>
          <w:sz w:val="24"/>
          <w:szCs w:val="24"/>
        </w:rPr>
        <w:t xml:space="preserve">           </w:t>
      </w:r>
      <w:r w:rsidRPr="00491F8F">
        <w:rPr>
          <w:rFonts w:ascii="Arial" w:hAnsi="Arial" w:cs="Arial"/>
          <w:sz w:val="24"/>
          <w:szCs w:val="24"/>
        </w:rPr>
        <w:t>2</w:t>
      </w:r>
      <w:r w:rsidR="00260F2A">
        <w:rPr>
          <w:rFonts w:ascii="Arial" w:hAnsi="Arial" w:cs="Arial"/>
          <w:sz w:val="24"/>
          <w:szCs w:val="24"/>
        </w:rPr>
        <w:t>9,915</w:t>
      </w:r>
    </w:p>
    <w:p w14:paraId="66EB312C" w14:textId="3CA3D682" w:rsidR="00491F8F" w:rsidRPr="00491F8F" w:rsidRDefault="00491F8F" w:rsidP="00491F8F">
      <w:pPr>
        <w:rPr>
          <w:rFonts w:ascii="Arial" w:hAnsi="Arial" w:cs="Arial"/>
          <w:sz w:val="24"/>
          <w:szCs w:val="24"/>
        </w:rPr>
      </w:pPr>
      <w:r w:rsidRPr="00491F8F">
        <w:rPr>
          <w:rFonts w:ascii="Arial" w:hAnsi="Arial" w:cs="Arial"/>
          <w:sz w:val="24"/>
          <w:szCs w:val="24"/>
        </w:rPr>
        <w:t xml:space="preserve">M2 </w:t>
      </w:r>
      <w:r w:rsidR="0048439F">
        <w:rPr>
          <w:rFonts w:ascii="Arial" w:hAnsi="Arial" w:cs="Arial"/>
          <w:sz w:val="24"/>
          <w:szCs w:val="24"/>
        </w:rPr>
        <w:t xml:space="preserve">             </w:t>
      </w:r>
      <w:r w:rsidR="00893492">
        <w:rPr>
          <w:rFonts w:ascii="Arial" w:hAnsi="Arial" w:cs="Arial"/>
          <w:sz w:val="24"/>
          <w:szCs w:val="24"/>
        </w:rPr>
        <w:t>31,604</w:t>
      </w:r>
    </w:p>
    <w:p w14:paraId="67CA4D35" w14:textId="6A934711" w:rsidR="00491F8F" w:rsidRPr="00491F8F" w:rsidRDefault="00491F8F" w:rsidP="00491F8F">
      <w:pPr>
        <w:rPr>
          <w:rFonts w:ascii="Arial" w:hAnsi="Arial" w:cs="Arial"/>
          <w:sz w:val="24"/>
          <w:szCs w:val="24"/>
        </w:rPr>
      </w:pPr>
      <w:r w:rsidRPr="00491F8F">
        <w:rPr>
          <w:rFonts w:ascii="Arial" w:hAnsi="Arial" w:cs="Arial"/>
          <w:sz w:val="24"/>
          <w:szCs w:val="24"/>
        </w:rPr>
        <w:t xml:space="preserve">M3 </w:t>
      </w:r>
      <w:r w:rsidR="0048439F">
        <w:rPr>
          <w:rFonts w:ascii="Arial" w:hAnsi="Arial" w:cs="Arial"/>
          <w:sz w:val="24"/>
          <w:szCs w:val="24"/>
        </w:rPr>
        <w:t xml:space="preserve">             </w:t>
      </w:r>
      <w:r w:rsidR="00893492">
        <w:rPr>
          <w:rFonts w:ascii="Arial" w:hAnsi="Arial" w:cs="Arial"/>
          <w:sz w:val="24"/>
          <w:szCs w:val="24"/>
        </w:rPr>
        <w:t>33</w:t>
      </w:r>
      <w:r w:rsidRPr="00491F8F">
        <w:rPr>
          <w:rFonts w:ascii="Arial" w:hAnsi="Arial" w:cs="Arial"/>
          <w:sz w:val="24"/>
          <w:szCs w:val="24"/>
        </w:rPr>
        <w:t>,</w:t>
      </w:r>
      <w:r w:rsidR="00F35403">
        <w:rPr>
          <w:rFonts w:ascii="Arial" w:hAnsi="Arial" w:cs="Arial"/>
          <w:sz w:val="24"/>
          <w:szCs w:val="24"/>
        </w:rPr>
        <w:t>383</w:t>
      </w:r>
    </w:p>
    <w:p w14:paraId="5700DD7E" w14:textId="4407EB3C" w:rsidR="00491F8F" w:rsidRPr="00491F8F" w:rsidRDefault="00491F8F" w:rsidP="00491F8F">
      <w:pPr>
        <w:rPr>
          <w:rFonts w:ascii="Arial" w:hAnsi="Arial" w:cs="Arial"/>
          <w:sz w:val="24"/>
          <w:szCs w:val="24"/>
        </w:rPr>
      </w:pPr>
      <w:r w:rsidRPr="00491F8F">
        <w:rPr>
          <w:rFonts w:ascii="Arial" w:hAnsi="Arial" w:cs="Arial"/>
          <w:sz w:val="24"/>
          <w:szCs w:val="24"/>
        </w:rPr>
        <w:t xml:space="preserve">M4 </w:t>
      </w:r>
      <w:r w:rsidR="0048439F">
        <w:rPr>
          <w:rFonts w:ascii="Arial" w:hAnsi="Arial" w:cs="Arial"/>
          <w:sz w:val="24"/>
          <w:szCs w:val="24"/>
        </w:rPr>
        <w:t xml:space="preserve">             </w:t>
      </w:r>
      <w:r w:rsidR="00893492">
        <w:rPr>
          <w:rFonts w:ascii="Arial" w:hAnsi="Arial" w:cs="Arial"/>
          <w:sz w:val="24"/>
          <w:szCs w:val="24"/>
        </w:rPr>
        <w:t>35</w:t>
      </w:r>
      <w:r w:rsidRPr="00491F8F">
        <w:rPr>
          <w:rFonts w:ascii="Arial" w:hAnsi="Arial" w:cs="Arial"/>
          <w:sz w:val="24"/>
          <w:szCs w:val="24"/>
        </w:rPr>
        <w:t>,</w:t>
      </w:r>
      <w:r w:rsidR="00F35403">
        <w:rPr>
          <w:rFonts w:ascii="Arial" w:hAnsi="Arial" w:cs="Arial"/>
          <w:sz w:val="24"/>
          <w:szCs w:val="24"/>
        </w:rPr>
        <w:t>264</w:t>
      </w:r>
    </w:p>
    <w:p w14:paraId="573E128C" w14:textId="54CD392B" w:rsidR="00491F8F" w:rsidRPr="00491F8F" w:rsidRDefault="00491F8F" w:rsidP="00491F8F">
      <w:pPr>
        <w:rPr>
          <w:rFonts w:ascii="Arial" w:hAnsi="Arial" w:cs="Arial"/>
          <w:sz w:val="24"/>
          <w:szCs w:val="24"/>
        </w:rPr>
      </w:pPr>
      <w:r w:rsidRPr="00491F8F">
        <w:rPr>
          <w:rFonts w:ascii="Arial" w:hAnsi="Arial" w:cs="Arial"/>
          <w:sz w:val="24"/>
          <w:szCs w:val="24"/>
        </w:rPr>
        <w:t xml:space="preserve">M5 </w:t>
      </w:r>
      <w:r w:rsidR="0048439F">
        <w:rPr>
          <w:rFonts w:ascii="Arial" w:hAnsi="Arial" w:cs="Arial"/>
          <w:sz w:val="24"/>
          <w:szCs w:val="24"/>
        </w:rPr>
        <w:t xml:space="preserve">             </w:t>
      </w:r>
      <w:r w:rsidRPr="00491F8F">
        <w:rPr>
          <w:rFonts w:ascii="Arial" w:hAnsi="Arial" w:cs="Arial"/>
          <w:sz w:val="24"/>
          <w:szCs w:val="24"/>
        </w:rPr>
        <w:t>3</w:t>
      </w:r>
      <w:r w:rsidR="00893492">
        <w:rPr>
          <w:rFonts w:ascii="Arial" w:hAnsi="Arial" w:cs="Arial"/>
          <w:sz w:val="24"/>
          <w:szCs w:val="24"/>
        </w:rPr>
        <w:t>8</w:t>
      </w:r>
      <w:r w:rsidRPr="00491F8F">
        <w:rPr>
          <w:rFonts w:ascii="Arial" w:hAnsi="Arial" w:cs="Arial"/>
          <w:sz w:val="24"/>
          <w:szCs w:val="24"/>
        </w:rPr>
        <w:t>,0</w:t>
      </w:r>
      <w:r w:rsidR="00BB7223">
        <w:rPr>
          <w:rFonts w:ascii="Arial" w:hAnsi="Arial" w:cs="Arial"/>
          <w:sz w:val="24"/>
          <w:szCs w:val="24"/>
        </w:rPr>
        <w:t>52</w:t>
      </w:r>
    </w:p>
    <w:p w14:paraId="035A74A8" w14:textId="5503A268" w:rsidR="00491F8F" w:rsidRPr="00491F8F" w:rsidRDefault="00491F8F" w:rsidP="00491F8F">
      <w:pPr>
        <w:rPr>
          <w:rFonts w:ascii="Arial" w:hAnsi="Arial" w:cs="Arial"/>
          <w:sz w:val="24"/>
          <w:szCs w:val="24"/>
        </w:rPr>
      </w:pPr>
      <w:r w:rsidRPr="00491F8F">
        <w:rPr>
          <w:rFonts w:ascii="Arial" w:hAnsi="Arial" w:cs="Arial"/>
          <w:sz w:val="24"/>
          <w:szCs w:val="24"/>
        </w:rPr>
        <w:lastRenderedPageBreak/>
        <w:t xml:space="preserve">M6 </w:t>
      </w:r>
      <w:r w:rsidR="0048439F">
        <w:rPr>
          <w:rFonts w:ascii="Arial" w:hAnsi="Arial" w:cs="Arial"/>
          <w:sz w:val="24"/>
          <w:szCs w:val="24"/>
        </w:rPr>
        <w:t xml:space="preserve">             </w:t>
      </w:r>
      <w:r w:rsidR="00893492">
        <w:rPr>
          <w:rFonts w:ascii="Arial" w:hAnsi="Arial" w:cs="Arial"/>
          <w:sz w:val="24"/>
          <w:szCs w:val="24"/>
        </w:rPr>
        <w:t>41</w:t>
      </w:r>
      <w:r w:rsidRPr="00491F8F">
        <w:rPr>
          <w:rFonts w:ascii="Arial" w:hAnsi="Arial" w:cs="Arial"/>
          <w:sz w:val="24"/>
          <w:szCs w:val="24"/>
        </w:rPr>
        <w:t>,</w:t>
      </w:r>
      <w:r w:rsidR="00BB7223">
        <w:rPr>
          <w:rFonts w:ascii="Arial" w:hAnsi="Arial" w:cs="Arial"/>
          <w:sz w:val="24"/>
          <w:szCs w:val="24"/>
        </w:rPr>
        <w:t>136</w:t>
      </w:r>
    </w:p>
    <w:p w14:paraId="403A04CF" w14:textId="3295D82C" w:rsidR="00491F8F" w:rsidRPr="00491F8F" w:rsidRDefault="00491F8F" w:rsidP="00491F8F">
      <w:pPr>
        <w:rPr>
          <w:rFonts w:ascii="Arial" w:hAnsi="Arial" w:cs="Arial"/>
          <w:sz w:val="24"/>
          <w:szCs w:val="24"/>
        </w:rPr>
      </w:pPr>
      <w:r w:rsidRPr="00491F8F">
        <w:rPr>
          <w:rFonts w:ascii="Arial" w:hAnsi="Arial" w:cs="Arial"/>
          <w:sz w:val="24"/>
          <w:szCs w:val="24"/>
        </w:rPr>
        <w:t xml:space="preserve">(Figures </w:t>
      </w:r>
      <w:r w:rsidR="00A560FD">
        <w:rPr>
          <w:rFonts w:ascii="Arial" w:hAnsi="Arial" w:cs="Arial"/>
          <w:sz w:val="24"/>
          <w:szCs w:val="24"/>
        </w:rPr>
        <w:t xml:space="preserve">correct as </w:t>
      </w:r>
      <w:r w:rsidR="002E73EA">
        <w:rPr>
          <w:rFonts w:ascii="Arial" w:hAnsi="Arial" w:cs="Arial"/>
          <w:sz w:val="24"/>
          <w:szCs w:val="24"/>
        </w:rPr>
        <w:t>of</w:t>
      </w:r>
      <w:r w:rsidR="00A560FD">
        <w:rPr>
          <w:rFonts w:ascii="Arial" w:hAnsi="Arial" w:cs="Arial"/>
          <w:sz w:val="24"/>
          <w:szCs w:val="24"/>
        </w:rPr>
        <w:t xml:space="preserve"> September 2021)</w:t>
      </w:r>
    </w:p>
    <w:p w14:paraId="6B006135" w14:textId="77777777" w:rsidR="00491F8F" w:rsidRDefault="00491F8F" w:rsidP="00491F8F">
      <w:pPr>
        <w:rPr>
          <w:rFonts w:ascii="Arial" w:hAnsi="Arial" w:cs="Arial"/>
          <w:sz w:val="24"/>
          <w:szCs w:val="24"/>
        </w:rPr>
      </w:pPr>
      <w:r w:rsidRPr="00491F8F">
        <w:rPr>
          <w:rFonts w:ascii="Arial" w:hAnsi="Arial" w:cs="Arial"/>
          <w:sz w:val="24"/>
          <w:szCs w:val="24"/>
        </w:rPr>
        <w:t>Eligible main pay range teachers will be automatically considered for progression and no application will be necessary. However, annual pay progression within the range is not automatic and decisions regarding pay progression will be clearly attributable to the teacher’s performance with reference to the maximising performance process.</w:t>
      </w:r>
    </w:p>
    <w:p w14:paraId="492E3DA1" w14:textId="62438E04" w:rsidR="007A5A53" w:rsidRPr="000F609F" w:rsidRDefault="00160F73" w:rsidP="00491F8F">
      <w:pPr>
        <w:rPr>
          <w:rFonts w:ascii="Arial" w:hAnsi="Arial" w:cs="Arial"/>
          <w:b/>
          <w:bCs/>
          <w:sz w:val="24"/>
          <w:szCs w:val="24"/>
        </w:rPr>
      </w:pPr>
      <w:r w:rsidRPr="000F609F">
        <w:rPr>
          <w:rFonts w:ascii="Arial" w:hAnsi="Arial" w:cs="Arial"/>
          <w:b/>
          <w:bCs/>
          <w:sz w:val="24"/>
          <w:szCs w:val="24"/>
        </w:rPr>
        <w:t>4.</w:t>
      </w:r>
      <w:r w:rsidR="000F609F" w:rsidRPr="000F609F">
        <w:rPr>
          <w:rFonts w:ascii="Arial" w:hAnsi="Arial" w:cs="Arial"/>
          <w:b/>
          <w:bCs/>
          <w:sz w:val="24"/>
          <w:szCs w:val="24"/>
        </w:rPr>
        <w:t>2</w:t>
      </w:r>
      <w:r w:rsidRPr="000F609F">
        <w:rPr>
          <w:rFonts w:ascii="Arial" w:hAnsi="Arial" w:cs="Arial"/>
          <w:b/>
          <w:bCs/>
          <w:sz w:val="24"/>
          <w:szCs w:val="24"/>
        </w:rPr>
        <w:t xml:space="preserve"> </w:t>
      </w:r>
      <w:r w:rsidR="007A5A53" w:rsidRPr="000F609F">
        <w:rPr>
          <w:rFonts w:ascii="Arial" w:hAnsi="Arial" w:cs="Arial"/>
          <w:b/>
          <w:bCs/>
          <w:sz w:val="24"/>
          <w:szCs w:val="24"/>
        </w:rPr>
        <w:t>SEN Allowances</w:t>
      </w:r>
    </w:p>
    <w:p w14:paraId="57AE696C" w14:textId="67080FCA" w:rsidR="007A5A53" w:rsidRDefault="007A5A53" w:rsidP="00491F8F">
      <w:pPr>
        <w:rPr>
          <w:rFonts w:ascii="Arial" w:hAnsi="Arial" w:cs="Arial"/>
          <w:sz w:val="24"/>
          <w:szCs w:val="24"/>
        </w:rPr>
      </w:pPr>
      <w:r>
        <w:rPr>
          <w:rFonts w:ascii="Arial" w:hAnsi="Arial" w:cs="Arial"/>
          <w:sz w:val="24"/>
          <w:szCs w:val="24"/>
        </w:rPr>
        <w:t>Where discretionary SEN allowances</w:t>
      </w:r>
      <w:r w:rsidR="002028E0">
        <w:rPr>
          <w:rFonts w:ascii="Arial" w:hAnsi="Arial" w:cs="Arial"/>
          <w:sz w:val="24"/>
          <w:szCs w:val="24"/>
        </w:rPr>
        <w:t xml:space="preserve"> are </w:t>
      </w:r>
      <w:r w:rsidR="002E73EA">
        <w:rPr>
          <w:rFonts w:ascii="Arial" w:hAnsi="Arial" w:cs="Arial"/>
          <w:sz w:val="24"/>
          <w:szCs w:val="24"/>
        </w:rPr>
        <w:t>paid,</w:t>
      </w:r>
      <w:r w:rsidR="002028E0">
        <w:rPr>
          <w:rFonts w:ascii="Arial" w:hAnsi="Arial" w:cs="Arial"/>
          <w:sz w:val="24"/>
          <w:szCs w:val="24"/>
        </w:rPr>
        <w:t xml:space="preserve"> they will be calculated from the following scale.</w:t>
      </w:r>
    </w:p>
    <w:p w14:paraId="716DD5BA" w14:textId="26A97C2E" w:rsidR="002028E0" w:rsidRDefault="000429DD" w:rsidP="00491F8F">
      <w:pPr>
        <w:rPr>
          <w:rFonts w:ascii="Arial" w:hAnsi="Arial" w:cs="Arial"/>
          <w:sz w:val="24"/>
          <w:szCs w:val="24"/>
        </w:rPr>
      </w:pPr>
      <w:r>
        <w:rPr>
          <w:rFonts w:ascii="Arial" w:hAnsi="Arial" w:cs="Arial"/>
          <w:sz w:val="24"/>
          <w:szCs w:val="24"/>
        </w:rPr>
        <w:t>SEN (Min</w:t>
      </w:r>
      <w:r w:rsidR="002E73EA">
        <w:rPr>
          <w:rFonts w:ascii="Arial" w:hAnsi="Arial" w:cs="Arial"/>
          <w:sz w:val="24"/>
          <w:szCs w:val="24"/>
        </w:rPr>
        <w:t>) 2,270</w:t>
      </w:r>
    </w:p>
    <w:p w14:paraId="7EB993A2" w14:textId="59CF06B4" w:rsidR="000429DD" w:rsidRDefault="000429DD" w:rsidP="00491F8F">
      <w:pPr>
        <w:rPr>
          <w:rFonts w:ascii="Arial" w:hAnsi="Arial" w:cs="Arial"/>
          <w:sz w:val="24"/>
          <w:szCs w:val="24"/>
        </w:rPr>
      </w:pPr>
      <w:r>
        <w:rPr>
          <w:rFonts w:ascii="Arial" w:hAnsi="Arial" w:cs="Arial"/>
          <w:sz w:val="24"/>
          <w:szCs w:val="24"/>
        </w:rPr>
        <w:t>SEN (Max) 4,479</w:t>
      </w:r>
    </w:p>
    <w:p w14:paraId="7A0768C6" w14:textId="547D44AF" w:rsidR="00106F77" w:rsidRPr="000F609F" w:rsidRDefault="000F609F" w:rsidP="00106F77">
      <w:pPr>
        <w:rPr>
          <w:rFonts w:ascii="Arial" w:hAnsi="Arial" w:cs="Arial"/>
          <w:b/>
          <w:bCs/>
          <w:sz w:val="24"/>
          <w:szCs w:val="24"/>
        </w:rPr>
      </w:pPr>
      <w:r w:rsidRPr="000F609F">
        <w:rPr>
          <w:rFonts w:ascii="Arial" w:hAnsi="Arial" w:cs="Arial"/>
          <w:b/>
          <w:bCs/>
          <w:sz w:val="24"/>
          <w:szCs w:val="24"/>
        </w:rPr>
        <w:t xml:space="preserve">4.3 </w:t>
      </w:r>
      <w:r w:rsidR="00106F77" w:rsidRPr="000F609F">
        <w:rPr>
          <w:rFonts w:ascii="Arial" w:hAnsi="Arial" w:cs="Arial"/>
          <w:b/>
          <w:bCs/>
          <w:sz w:val="24"/>
          <w:szCs w:val="24"/>
        </w:rPr>
        <w:t>Unqualified Teachers Scale</w:t>
      </w:r>
    </w:p>
    <w:p w14:paraId="094B7629" w14:textId="77777777" w:rsidR="00106F77" w:rsidRPr="00106F77" w:rsidRDefault="00106F77" w:rsidP="00106F77">
      <w:pPr>
        <w:rPr>
          <w:rFonts w:ascii="Arial" w:hAnsi="Arial" w:cs="Arial"/>
          <w:sz w:val="24"/>
          <w:szCs w:val="24"/>
        </w:rPr>
      </w:pPr>
      <w:r w:rsidRPr="00106F77">
        <w:rPr>
          <w:rFonts w:ascii="Arial" w:hAnsi="Arial" w:cs="Arial"/>
          <w:sz w:val="24"/>
          <w:szCs w:val="24"/>
        </w:rPr>
        <w:t>Salary bands for unqualified teachers are in accordance with the STPCD:</w:t>
      </w:r>
    </w:p>
    <w:p w14:paraId="2F00AAAF" w14:textId="3B4E81AA" w:rsidR="00106F77" w:rsidRPr="00106F77" w:rsidRDefault="00106F77" w:rsidP="00106F77">
      <w:pPr>
        <w:rPr>
          <w:rFonts w:ascii="Arial" w:hAnsi="Arial" w:cs="Arial"/>
          <w:sz w:val="24"/>
          <w:szCs w:val="24"/>
        </w:rPr>
      </w:pPr>
      <w:r w:rsidRPr="00106F77">
        <w:rPr>
          <w:rFonts w:ascii="Arial" w:hAnsi="Arial" w:cs="Arial"/>
          <w:sz w:val="24"/>
          <w:szCs w:val="24"/>
        </w:rPr>
        <w:t xml:space="preserve">Points </w:t>
      </w:r>
      <w:r>
        <w:rPr>
          <w:rFonts w:ascii="Arial" w:hAnsi="Arial" w:cs="Arial"/>
          <w:sz w:val="24"/>
          <w:szCs w:val="24"/>
        </w:rPr>
        <w:t xml:space="preserve">         </w:t>
      </w:r>
      <w:r w:rsidRPr="00106F77">
        <w:rPr>
          <w:rFonts w:ascii="Arial" w:hAnsi="Arial" w:cs="Arial"/>
          <w:sz w:val="24"/>
          <w:szCs w:val="24"/>
        </w:rPr>
        <w:t>Salary</w:t>
      </w:r>
    </w:p>
    <w:p w14:paraId="47A0C05C" w14:textId="2E4D7C5F" w:rsidR="00106F77" w:rsidRPr="00106F77" w:rsidRDefault="00106F77" w:rsidP="00106F77">
      <w:pPr>
        <w:rPr>
          <w:rFonts w:ascii="Arial" w:hAnsi="Arial" w:cs="Arial"/>
          <w:sz w:val="24"/>
          <w:szCs w:val="24"/>
        </w:rPr>
      </w:pPr>
      <w:r w:rsidRPr="00106F77">
        <w:rPr>
          <w:rFonts w:ascii="Arial" w:hAnsi="Arial" w:cs="Arial"/>
          <w:sz w:val="24"/>
          <w:szCs w:val="24"/>
        </w:rPr>
        <w:t xml:space="preserve">1 </w:t>
      </w:r>
      <w:r>
        <w:rPr>
          <w:rFonts w:ascii="Arial" w:hAnsi="Arial" w:cs="Arial"/>
          <w:sz w:val="24"/>
          <w:szCs w:val="24"/>
        </w:rPr>
        <w:t xml:space="preserve">             </w:t>
      </w:r>
      <w:r w:rsidR="00BB7223">
        <w:rPr>
          <w:rFonts w:ascii="Arial" w:hAnsi="Arial" w:cs="Arial"/>
          <w:sz w:val="24"/>
          <w:szCs w:val="24"/>
        </w:rPr>
        <w:t xml:space="preserve">  </w:t>
      </w:r>
      <w:r w:rsidR="000C18FA">
        <w:rPr>
          <w:rFonts w:ascii="Arial" w:hAnsi="Arial" w:cs="Arial"/>
          <w:sz w:val="24"/>
          <w:szCs w:val="24"/>
        </w:rPr>
        <w:t>19,613</w:t>
      </w:r>
    </w:p>
    <w:p w14:paraId="7D005984" w14:textId="1E889997" w:rsidR="00106F77" w:rsidRPr="00106F77" w:rsidRDefault="00106F77" w:rsidP="00106F77">
      <w:pPr>
        <w:rPr>
          <w:rFonts w:ascii="Arial" w:hAnsi="Arial" w:cs="Arial"/>
          <w:sz w:val="24"/>
          <w:szCs w:val="24"/>
        </w:rPr>
      </w:pPr>
      <w:r w:rsidRPr="00106F77">
        <w:rPr>
          <w:rFonts w:ascii="Arial" w:hAnsi="Arial" w:cs="Arial"/>
          <w:sz w:val="24"/>
          <w:szCs w:val="24"/>
        </w:rPr>
        <w:t xml:space="preserve">2 </w:t>
      </w:r>
      <w:r>
        <w:rPr>
          <w:rFonts w:ascii="Arial" w:hAnsi="Arial" w:cs="Arial"/>
          <w:sz w:val="24"/>
          <w:szCs w:val="24"/>
        </w:rPr>
        <w:t xml:space="preserve">             </w:t>
      </w:r>
      <w:r w:rsidR="00BB7223">
        <w:rPr>
          <w:rFonts w:ascii="Arial" w:hAnsi="Arial" w:cs="Arial"/>
          <w:sz w:val="24"/>
          <w:szCs w:val="24"/>
        </w:rPr>
        <w:t xml:space="preserve">  </w:t>
      </w:r>
      <w:r w:rsidR="0026362A">
        <w:rPr>
          <w:rFonts w:ascii="Arial" w:hAnsi="Arial" w:cs="Arial"/>
          <w:sz w:val="24"/>
          <w:szCs w:val="24"/>
        </w:rPr>
        <w:t>21,723</w:t>
      </w:r>
    </w:p>
    <w:p w14:paraId="117723D4" w14:textId="79A9725B" w:rsidR="00106F77" w:rsidRPr="00106F77" w:rsidRDefault="00106F77" w:rsidP="00106F77">
      <w:pPr>
        <w:rPr>
          <w:rFonts w:ascii="Arial" w:hAnsi="Arial" w:cs="Arial"/>
          <w:sz w:val="24"/>
          <w:szCs w:val="24"/>
        </w:rPr>
      </w:pPr>
      <w:r w:rsidRPr="00106F77">
        <w:rPr>
          <w:rFonts w:ascii="Arial" w:hAnsi="Arial" w:cs="Arial"/>
          <w:sz w:val="24"/>
          <w:szCs w:val="24"/>
        </w:rPr>
        <w:t xml:space="preserve">3 </w:t>
      </w:r>
      <w:r>
        <w:rPr>
          <w:rFonts w:ascii="Arial" w:hAnsi="Arial" w:cs="Arial"/>
          <w:sz w:val="24"/>
          <w:szCs w:val="24"/>
        </w:rPr>
        <w:t xml:space="preserve">            </w:t>
      </w:r>
      <w:r w:rsidR="00BB7223">
        <w:rPr>
          <w:rFonts w:ascii="Arial" w:hAnsi="Arial" w:cs="Arial"/>
          <w:sz w:val="24"/>
          <w:szCs w:val="24"/>
        </w:rPr>
        <w:t xml:space="preserve">  </w:t>
      </w:r>
      <w:r>
        <w:rPr>
          <w:rFonts w:ascii="Arial" w:hAnsi="Arial" w:cs="Arial"/>
          <w:sz w:val="24"/>
          <w:szCs w:val="24"/>
        </w:rPr>
        <w:t xml:space="preserve"> </w:t>
      </w:r>
      <w:r w:rsidR="0026362A">
        <w:rPr>
          <w:rFonts w:ascii="Arial" w:hAnsi="Arial" w:cs="Arial"/>
          <w:sz w:val="24"/>
          <w:szCs w:val="24"/>
        </w:rPr>
        <w:t>23,837</w:t>
      </w:r>
    </w:p>
    <w:p w14:paraId="22A62DB2" w14:textId="416269A2" w:rsidR="00106F77" w:rsidRPr="00106F77" w:rsidRDefault="00106F77" w:rsidP="00106F77">
      <w:pPr>
        <w:rPr>
          <w:rFonts w:ascii="Arial" w:hAnsi="Arial" w:cs="Arial"/>
          <w:sz w:val="24"/>
          <w:szCs w:val="24"/>
        </w:rPr>
      </w:pPr>
      <w:r w:rsidRPr="00106F77">
        <w:rPr>
          <w:rFonts w:ascii="Arial" w:hAnsi="Arial" w:cs="Arial"/>
          <w:sz w:val="24"/>
          <w:szCs w:val="24"/>
        </w:rPr>
        <w:t xml:space="preserve">4 </w:t>
      </w:r>
      <w:r>
        <w:rPr>
          <w:rFonts w:ascii="Arial" w:hAnsi="Arial" w:cs="Arial"/>
          <w:sz w:val="24"/>
          <w:szCs w:val="24"/>
        </w:rPr>
        <w:t xml:space="preserve">             </w:t>
      </w:r>
      <w:r w:rsidR="00BB7223">
        <w:rPr>
          <w:rFonts w:ascii="Arial" w:hAnsi="Arial" w:cs="Arial"/>
          <w:sz w:val="24"/>
          <w:szCs w:val="24"/>
        </w:rPr>
        <w:t xml:space="preserve">  </w:t>
      </w:r>
      <w:r w:rsidRPr="00106F77">
        <w:rPr>
          <w:rFonts w:ascii="Arial" w:hAnsi="Arial" w:cs="Arial"/>
          <w:sz w:val="24"/>
          <w:szCs w:val="24"/>
        </w:rPr>
        <w:t>2</w:t>
      </w:r>
      <w:r w:rsidR="00DA3230">
        <w:rPr>
          <w:rFonts w:ascii="Arial" w:hAnsi="Arial" w:cs="Arial"/>
          <w:sz w:val="24"/>
          <w:szCs w:val="24"/>
        </w:rPr>
        <w:t>5,699</w:t>
      </w:r>
    </w:p>
    <w:p w14:paraId="5C33C98C" w14:textId="69BB9C0B" w:rsidR="00106F77" w:rsidRPr="00106F77" w:rsidRDefault="00106F77" w:rsidP="00106F77">
      <w:pPr>
        <w:rPr>
          <w:rFonts w:ascii="Arial" w:hAnsi="Arial" w:cs="Arial"/>
          <w:sz w:val="24"/>
          <w:szCs w:val="24"/>
        </w:rPr>
      </w:pPr>
      <w:r w:rsidRPr="00106F77">
        <w:rPr>
          <w:rFonts w:ascii="Arial" w:hAnsi="Arial" w:cs="Arial"/>
          <w:sz w:val="24"/>
          <w:szCs w:val="24"/>
        </w:rPr>
        <w:t xml:space="preserve">5 </w:t>
      </w:r>
      <w:r>
        <w:rPr>
          <w:rFonts w:ascii="Arial" w:hAnsi="Arial" w:cs="Arial"/>
          <w:sz w:val="24"/>
          <w:szCs w:val="24"/>
        </w:rPr>
        <w:t xml:space="preserve">             </w:t>
      </w:r>
      <w:r w:rsidR="00BB7223">
        <w:rPr>
          <w:rFonts w:ascii="Arial" w:hAnsi="Arial" w:cs="Arial"/>
          <w:sz w:val="24"/>
          <w:szCs w:val="24"/>
        </w:rPr>
        <w:t xml:space="preserve">  </w:t>
      </w:r>
      <w:r w:rsidRPr="00106F77">
        <w:rPr>
          <w:rFonts w:ascii="Arial" w:hAnsi="Arial" w:cs="Arial"/>
          <w:sz w:val="24"/>
          <w:szCs w:val="24"/>
        </w:rPr>
        <w:t>2</w:t>
      </w:r>
      <w:r w:rsidR="00DA3230">
        <w:rPr>
          <w:rFonts w:ascii="Arial" w:hAnsi="Arial" w:cs="Arial"/>
          <w:sz w:val="24"/>
          <w:szCs w:val="24"/>
        </w:rPr>
        <w:t>7,812</w:t>
      </w:r>
    </w:p>
    <w:p w14:paraId="49C7EF6D" w14:textId="76B1C46E" w:rsidR="00106F77" w:rsidRPr="00106F77" w:rsidRDefault="00106F77" w:rsidP="00106F77">
      <w:pPr>
        <w:rPr>
          <w:rFonts w:ascii="Arial" w:hAnsi="Arial" w:cs="Arial"/>
          <w:sz w:val="24"/>
          <w:szCs w:val="24"/>
        </w:rPr>
      </w:pPr>
      <w:r w:rsidRPr="00106F77">
        <w:rPr>
          <w:rFonts w:ascii="Arial" w:hAnsi="Arial" w:cs="Arial"/>
          <w:sz w:val="24"/>
          <w:szCs w:val="24"/>
        </w:rPr>
        <w:t xml:space="preserve">6 </w:t>
      </w:r>
      <w:r>
        <w:rPr>
          <w:rFonts w:ascii="Arial" w:hAnsi="Arial" w:cs="Arial"/>
          <w:sz w:val="24"/>
          <w:szCs w:val="24"/>
        </w:rPr>
        <w:t xml:space="preserve">          </w:t>
      </w:r>
      <w:r w:rsidR="00BB7223">
        <w:rPr>
          <w:rFonts w:ascii="Arial" w:hAnsi="Arial" w:cs="Arial"/>
          <w:sz w:val="24"/>
          <w:szCs w:val="24"/>
        </w:rPr>
        <w:t xml:space="preserve">  </w:t>
      </w:r>
      <w:r>
        <w:rPr>
          <w:rFonts w:ascii="Arial" w:hAnsi="Arial" w:cs="Arial"/>
          <w:sz w:val="24"/>
          <w:szCs w:val="24"/>
        </w:rPr>
        <w:t xml:space="preserve">   </w:t>
      </w:r>
      <w:r w:rsidRPr="00106F77">
        <w:rPr>
          <w:rFonts w:ascii="Arial" w:hAnsi="Arial" w:cs="Arial"/>
          <w:sz w:val="24"/>
          <w:szCs w:val="24"/>
        </w:rPr>
        <w:t>2</w:t>
      </w:r>
      <w:r w:rsidR="00DA3230">
        <w:rPr>
          <w:rFonts w:ascii="Arial" w:hAnsi="Arial" w:cs="Arial"/>
          <w:sz w:val="24"/>
          <w:szCs w:val="24"/>
        </w:rPr>
        <w:t>9,</w:t>
      </w:r>
      <w:r w:rsidR="00964DA1">
        <w:rPr>
          <w:rFonts w:ascii="Arial" w:hAnsi="Arial" w:cs="Arial"/>
          <w:sz w:val="24"/>
          <w:szCs w:val="24"/>
        </w:rPr>
        <w:t>924</w:t>
      </w:r>
    </w:p>
    <w:p w14:paraId="5DAAC4BD" w14:textId="5F0C35CC" w:rsidR="00106F77" w:rsidRDefault="00106F77" w:rsidP="00106F77">
      <w:pPr>
        <w:rPr>
          <w:rFonts w:ascii="Arial" w:hAnsi="Arial" w:cs="Arial"/>
          <w:sz w:val="24"/>
          <w:szCs w:val="24"/>
        </w:rPr>
      </w:pPr>
      <w:r w:rsidRPr="00106F77">
        <w:rPr>
          <w:rFonts w:ascii="Arial" w:hAnsi="Arial" w:cs="Arial"/>
          <w:sz w:val="24"/>
          <w:szCs w:val="24"/>
        </w:rPr>
        <w:t xml:space="preserve">(Figures current </w:t>
      </w:r>
      <w:r w:rsidR="002E73EA" w:rsidRPr="00106F77">
        <w:rPr>
          <w:rFonts w:ascii="Arial" w:hAnsi="Arial" w:cs="Arial"/>
          <w:sz w:val="24"/>
          <w:szCs w:val="24"/>
        </w:rPr>
        <w:t>in</w:t>
      </w:r>
      <w:r w:rsidRPr="00106F77">
        <w:rPr>
          <w:rFonts w:ascii="Arial" w:hAnsi="Arial" w:cs="Arial"/>
          <w:sz w:val="24"/>
          <w:szCs w:val="24"/>
        </w:rPr>
        <w:t xml:space="preserve"> </w:t>
      </w:r>
      <w:r w:rsidR="00BB7223">
        <w:rPr>
          <w:rFonts w:ascii="Arial" w:hAnsi="Arial" w:cs="Arial"/>
          <w:sz w:val="24"/>
          <w:szCs w:val="24"/>
        </w:rPr>
        <w:t>September 2021</w:t>
      </w:r>
      <w:r w:rsidRPr="00106F77">
        <w:rPr>
          <w:rFonts w:ascii="Arial" w:hAnsi="Arial" w:cs="Arial"/>
          <w:sz w:val="24"/>
          <w:szCs w:val="24"/>
        </w:rPr>
        <w:t>).</w:t>
      </w:r>
    </w:p>
    <w:p w14:paraId="7C9C8ECF" w14:textId="2B6C5FDD" w:rsidR="009D588F" w:rsidRPr="00985A17" w:rsidRDefault="009D588F" w:rsidP="00985A17">
      <w:pPr>
        <w:pStyle w:val="ListParagraph"/>
        <w:numPr>
          <w:ilvl w:val="0"/>
          <w:numId w:val="5"/>
        </w:numPr>
        <w:rPr>
          <w:rFonts w:ascii="Arial" w:hAnsi="Arial" w:cs="Arial"/>
          <w:b/>
          <w:bCs/>
          <w:sz w:val="28"/>
          <w:szCs w:val="28"/>
        </w:rPr>
      </w:pPr>
      <w:r w:rsidRPr="00985A17">
        <w:rPr>
          <w:rFonts w:ascii="Arial" w:hAnsi="Arial" w:cs="Arial"/>
          <w:b/>
          <w:bCs/>
          <w:sz w:val="28"/>
          <w:szCs w:val="28"/>
        </w:rPr>
        <w:t>Pay Reviews</w:t>
      </w:r>
    </w:p>
    <w:p w14:paraId="29F5A6AE" w14:textId="1ED126F0" w:rsidR="009D588F" w:rsidRPr="009D588F" w:rsidRDefault="009D588F" w:rsidP="009D588F">
      <w:pPr>
        <w:rPr>
          <w:rFonts w:ascii="Arial" w:hAnsi="Arial" w:cs="Arial"/>
          <w:sz w:val="24"/>
          <w:szCs w:val="24"/>
        </w:rPr>
      </w:pPr>
      <w:r w:rsidRPr="009D588F">
        <w:rPr>
          <w:rFonts w:ascii="Arial" w:hAnsi="Arial" w:cs="Arial"/>
          <w:sz w:val="24"/>
          <w:szCs w:val="24"/>
        </w:rPr>
        <w:t xml:space="preserve">The </w:t>
      </w:r>
      <w:r w:rsidR="00B13577">
        <w:rPr>
          <w:rFonts w:ascii="Arial" w:hAnsi="Arial" w:cs="Arial"/>
          <w:sz w:val="24"/>
          <w:szCs w:val="24"/>
        </w:rPr>
        <w:t>Trustees</w:t>
      </w:r>
      <w:r w:rsidRPr="009D588F">
        <w:rPr>
          <w:rFonts w:ascii="Arial" w:hAnsi="Arial" w:cs="Arial"/>
          <w:sz w:val="24"/>
          <w:szCs w:val="24"/>
        </w:rPr>
        <w:t xml:space="preserve"> will ensure that each teacher’s salary is reviewed annually, with effect from 1 September and no later than 31 October each year, and that all teachers are given a written statement setting out their salary and any other financial benefits to which they are entitled. Reviews may take place at other times of the year to reflect any changes in circumstances or job description that </w:t>
      </w:r>
      <w:r w:rsidR="002E73EA" w:rsidRPr="009D588F">
        <w:rPr>
          <w:rFonts w:ascii="Arial" w:hAnsi="Arial" w:cs="Arial"/>
          <w:sz w:val="24"/>
          <w:szCs w:val="24"/>
        </w:rPr>
        <w:t>led</w:t>
      </w:r>
      <w:r w:rsidRPr="009D588F">
        <w:rPr>
          <w:rFonts w:ascii="Arial" w:hAnsi="Arial" w:cs="Arial"/>
          <w:sz w:val="24"/>
          <w:szCs w:val="24"/>
        </w:rPr>
        <w:t xml:space="preserve"> to a change in the basis for calculating an individual’s pay. A written statement will be given after any review and where applicable will give information about the basis on which it was made.</w:t>
      </w:r>
    </w:p>
    <w:p w14:paraId="613672E8" w14:textId="7C4A376D" w:rsidR="009D588F" w:rsidRPr="009D588F" w:rsidRDefault="009D588F" w:rsidP="009D588F">
      <w:pPr>
        <w:rPr>
          <w:rFonts w:ascii="Arial" w:hAnsi="Arial" w:cs="Arial"/>
          <w:sz w:val="24"/>
          <w:szCs w:val="24"/>
        </w:rPr>
      </w:pPr>
      <w:r w:rsidRPr="009D588F">
        <w:rPr>
          <w:rFonts w:ascii="Arial" w:hAnsi="Arial" w:cs="Arial"/>
          <w:sz w:val="24"/>
          <w:szCs w:val="24"/>
        </w:rPr>
        <w:t xml:space="preserve">Where a pay determination leads or may lead to the start of a period of safeguarding, the </w:t>
      </w:r>
      <w:r w:rsidR="00985A17">
        <w:rPr>
          <w:rFonts w:ascii="Arial" w:hAnsi="Arial" w:cs="Arial"/>
          <w:sz w:val="24"/>
          <w:szCs w:val="24"/>
        </w:rPr>
        <w:t>t</w:t>
      </w:r>
      <w:r w:rsidR="001318ED">
        <w:rPr>
          <w:rFonts w:ascii="Arial" w:hAnsi="Arial" w:cs="Arial"/>
          <w:sz w:val="24"/>
          <w:szCs w:val="24"/>
        </w:rPr>
        <w:t>rustees</w:t>
      </w:r>
      <w:r w:rsidRPr="009D588F">
        <w:rPr>
          <w:rFonts w:ascii="Arial" w:hAnsi="Arial" w:cs="Arial"/>
          <w:sz w:val="24"/>
          <w:szCs w:val="24"/>
        </w:rPr>
        <w:t xml:space="preserve"> will give the required notification as soon as possible and no later than one month after the date of the determination. </w:t>
      </w:r>
    </w:p>
    <w:p w14:paraId="00E30ABF" w14:textId="7A4651FC" w:rsidR="009D588F" w:rsidRPr="00985A17" w:rsidRDefault="009D588F" w:rsidP="00985A17">
      <w:pPr>
        <w:pStyle w:val="ListParagraph"/>
        <w:numPr>
          <w:ilvl w:val="0"/>
          <w:numId w:val="5"/>
        </w:numPr>
        <w:rPr>
          <w:rFonts w:ascii="Arial" w:hAnsi="Arial" w:cs="Arial"/>
          <w:b/>
          <w:bCs/>
          <w:sz w:val="28"/>
          <w:szCs w:val="28"/>
        </w:rPr>
      </w:pPr>
      <w:r w:rsidRPr="00985A17">
        <w:rPr>
          <w:rFonts w:ascii="Arial" w:hAnsi="Arial" w:cs="Arial"/>
          <w:b/>
          <w:bCs/>
          <w:sz w:val="28"/>
          <w:szCs w:val="28"/>
        </w:rPr>
        <w:t>B</w:t>
      </w:r>
      <w:r w:rsidR="001318ED" w:rsidRPr="00985A17">
        <w:rPr>
          <w:rFonts w:ascii="Arial" w:hAnsi="Arial" w:cs="Arial"/>
          <w:b/>
          <w:bCs/>
          <w:sz w:val="28"/>
          <w:szCs w:val="28"/>
        </w:rPr>
        <w:t>asic Pay Determination on appointment</w:t>
      </w:r>
    </w:p>
    <w:p w14:paraId="211FFA69" w14:textId="5003FD5E" w:rsidR="009D588F" w:rsidRPr="009D588F" w:rsidRDefault="009D588F" w:rsidP="009D588F">
      <w:pPr>
        <w:rPr>
          <w:rFonts w:ascii="Arial" w:hAnsi="Arial" w:cs="Arial"/>
          <w:sz w:val="24"/>
          <w:szCs w:val="24"/>
        </w:rPr>
      </w:pPr>
      <w:r w:rsidRPr="009D588F">
        <w:rPr>
          <w:rFonts w:ascii="Arial" w:hAnsi="Arial" w:cs="Arial"/>
          <w:sz w:val="24"/>
          <w:szCs w:val="24"/>
        </w:rPr>
        <w:t xml:space="preserve">The </w:t>
      </w:r>
      <w:r w:rsidR="00985A17">
        <w:rPr>
          <w:rFonts w:ascii="Arial" w:hAnsi="Arial" w:cs="Arial"/>
          <w:sz w:val="24"/>
          <w:szCs w:val="24"/>
        </w:rPr>
        <w:t>t</w:t>
      </w:r>
      <w:r w:rsidR="001318ED">
        <w:rPr>
          <w:rFonts w:ascii="Arial" w:hAnsi="Arial" w:cs="Arial"/>
          <w:sz w:val="24"/>
          <w:szCs w:val="24"/>
        </w:rPr>
        <w:t>rustees</w:t>
      </w:r>
      <w:r w:rsidRPr="009D588F">
        <w:rPr>
          <w:rFonts w:ascii="Arial" w:hAnsi="Arial" w:cs="Arial"/>
          <w:sz w:val="24"/>
          <w:szCs w:val="24"/>
        </w:rPr>
        <w:t xml:space="preserve"> will determine the pay range for a vacancy prior to advertising it. </w:t>
      </w:r>
    </w:p>
    <w:p w14:paraId="51F09ECE" w14:textId="546E7D0C" w:rsidR="009D588F" w:rsidRPr="009D588F" w:rsidRDefault="009D588F" w:rsidP="009D588F">
      <w:pPr>
        <w:rPr>
          <w:rFonts w:ascii="Arial" w:hAnsi="Arial" w:cs="Arial"/>
          <w:sz w:val="24"/>
          <w:szCs w:val="24"/>
        </w:rPr>
      </w:pPr>
      <w:r w:rsidRPr="009D588F">
        <w:rPr>
          <w:rFonts w:ascii="Arial" w:hAnsi="Arial" w:cs="Arial"/>
          <w:sz w:val="24"/>
          <w:szCs w:val="24"/>
        </w:rPr>
        <w:lastRenderedPageBreak/>
        <w:t xml:space="preserve">On appointment it will determine the starting salary within that range to be offered to the successful candidate. </w:t>
      </w:r>
    </w:p>
    <w:p w14:paraId="52C85195" w14:textId="3763BBF9" w:rsidR="009D588F" w:rsidRPr="009D588F" w:rsidRDefault="009D588F" w:rsidP="009D588F">
      <w:pPr>
        <w:rPr>
          <w:rFonts w:ascii="Arial" w:hAnsi="Arial" w:cs="Arial"/>
          <w:sz w:val="24"/>
          <w:szCs w:val="24"/>
        </w:rPr>
      </w:pPr>
      <w:r w:rsidRPr="009D588F">
        <w:rPr>
          <w:rFonts w:ascii="Arial" w:hAnsi="Arial" w:cs="Arial"/>
          <w:sz w:val="24"/>
          <w:szCs w:val="24"/>
        </w:rPr>
        <w:t xml:space="preserve">In making such determinations, the </w:t>
      </w:r>
      <w:r w:rsidR="00985A17">
        <w:rPr>
          <w:rFonts w:ascii="Arial" w:hAnsi="Arial" w:cs="Arial"/>
          <w:sz w:val="24"/>
          <w:szCs w:val="24"/>
        </w:rPr>
        <w:t>tr</w:t>
      </w:r>
      <w:r w:rsidR="00B01290">
        <w:rPr>
          <w:rFonts w:ascii="Arial" w:hAnsi="Arial" w:cs="Arial"/>
          <w:sz w:val="24"/>
          <w:szCs w:val="24"/>
        </w:rPr>
        <w:t>ustees</w:t>
      </w:r>
      <w:r w:rsidRPr="009D588F">
        <w:rPr>
          <w:rFonts w:ascii="Arial" w:hAnsi="Arial" w:cs="Arial"/>
          <w:sz w:val="24"/>
          <w:szCs w:val="24"/>
        </w:rPr>
        <w:t xml:space="preserve"> may </w:t>
      </w:r>
      <w:r w:rsidR="005F64E4" w:rsidRPr="009D588F">
        <w:rPr>
          <w:rFonts w:ascii="Arial" w:hAnsi="Arial" w:cs="Arial"/>
          <w:sz w:val="24"/>
          <w:szCs w:val="24"/>
        </w:rPr>
        <w:t>consider</w:t>
      </w:r>
      <w:r w:rsidRPr="009D588F">
        <w:rPr>
          <w:rFonts w:ascii="Arial" w:hAnsi="Arial" w:cs="Arial"/>
          <w:sz w:val="24"/>
          <w:szCs w:val="24"/>
        </w:rPr>
        <w:t xml:space="preserve"> a range of factors, including:</w:t>
      </w:r>
    </w:p>
    <w:p w14:paraId="60C8FCAA" w14:textId="77777777" w:rsidR="009D588F" w:rsidRPr="009D588F" w:rsidRDefault="009D588F" w:rsidP="009D588F">
      <w:pPr>
        <w:rPr>
          <w:rFonts w:ascii="Arial" w:hAnsi="Arial" w:cs="Arial"/>
          <w:sz w:val="24"/>
          <w:szCs w:val="24"/>
        </w:rPr>
      </w:pPr>
      <w:r w:rsidRPr="009D588F">
        <w:rPr>
          <w:rFonts w:ascii="Arial" w:hAnsi="Arial" w:cs="Arial"/>
          <w:sz w:val="24"/>
          <w:szCs w:val="24"/>
        </w:rPr>
        <w:t>• the nature of the post</w:t>
      </w:r>
    </w:p>
    <w:p w14:paraId="1992019E" w14:textId="77777777" w:rsidR="009D588F" w:rsidRPr="009D588F" w:rsidRDefault="009D588F" w:rsidP="009D588F">
      <w:pPr>
        <w:rPr>
          <w:rFonts w:ascii="Arial" w:hAnsi="Arial" w:cs="Arial"/>
          <w:sz w:val="24"/>
          <w:szCs w:val="24"/>
        </w:rPr>
      </w:pPr>
      <w:r w:rsidRPr="009D588F">
        <w:rPr>
          <w:rFonts w:ascii="Arial" w:hAnsi="Arial" w:cs="Arial"/>
          <w:sz w:val="24"/>
          <w:szCs w:val="24"/>
        </w:rPr>
        <w:t>• the level of qualifications, skills and experience required</w:t>
      </w:r>
    </w:p>
    <w:p w14:paraId="1154D302" w14:textId="77777777" w:rsidR="009D588F" w:rsidRPr="009D588F" w:rsidRDefault="009D588F" w:rsidP="009D588F">
      <w:pPr>
        <w:rPr>
          <w:rFonts w:ascii="Arial" w:hAnsi="Arial" w:cs="Arial"/>
          <w:sz w:val="24"/>
          <w:szCs w:val="24"/>
        </w:rPr>
      </w:pPr>
      <w:bookmarkStart w:id="0" w:name="_Hlk86912467"/>
      <w:r w:rsidRPr="009D588F">
        <w:rPr>
          <w:rFonts w:ascii="Arial" w:hAnsi="Arial" w:cs="Arial"/>
          <w:sz w:val="24"/>
          <w:szCs w:val="24"/>
        </w:rPr>
        <w:t>• market conditions</w:t>
      </w:r>
    </w:p>
    <w:bookmarkEnd w:id="0"/>
    <w:p w14:paraId="7E2FA793" w14:textId="1A24025D" w:rsidR="009D588F" w:rsidRPr="009D588F" w:rsidRDefault="009D588F" w:rsidP="009D588F">
      <w:pPr>
        <w:rPr>
          <w:rFonts w:ascii="Arial" w:hAnsi="Arial" w:cs="Arial"/>
          <w:sz w:val="24"/>
          <w:szCs w:val="24"/>
        </w:rPr>
      </w:pPr>
      <w:r w:rsidRPr="009D588F">
        <w:rPr>
          <w:rFonts w:ascii="Arial" w:hAnsi="Arial" w:cs="Arial"/>
          <w:sz w:val="24"/>
          <w:szCs w:val="24"/>
        </w:rPr>
        <w:t>• the wider school context</w:t>
      </w:r>
    </w:p>
    <w:p w14:paraId="02DC4A3C" w14:textId="3BB35BA6" w:rsidR="009D588F" w:rsidRPr="009D588F" w:rsidRDefault="009D588F" w:rsidP="009D588F">
      <w:pPr>
        <w:rPr>
          <w:rFonts w:ascii="Arial" w:hAnsi="Arial" w:cs="Arial"/>
          <w:sz w:val="24"/>
          <w:szCs w:val="24"/>
        </w:rPr>
      </w:pPr>
      <w:r w:rsidRPr="009D588F">
        <w:rPr>
          <w:rFonts w:ascii="Arial" w:hAnsi="Arial" w:cs="Arial"/>
          <w:sz w:val="24"/>
          <w:szCs w:val="24"/>
        </w:rPr>
        <w:t xml:space="preserve">There is no assumption that a teacher will be paid at the same rate as they were being paid in a previous school. </w:t>
      </w:r>
    </w:p>
    <w:p w14:paraId="58189080" w14:textId="5CED33E9" w:rsidR="009D588F" w:rsidRPr="00985A17" w:rsidRDefault="009D588F" w:rsidP="00985A17">
      <w:pPr>
        <w:pStyle w:val="ListParagraph"/>
        <w:numPr>
          <w:ilvl w:val="0"/>
          <w:numId w:val="5"/>
        </w:numPr>
        <w:rPr>
          <w:rFonts w:ascii="Arial" w:hAnsi="Arial" w:cs="Arial"/>
          <w:b/>
          <w:bCs/>
          <w:sz w:val="28"/>
          <w:szCs w:val="28"/>
        </w:rPr>
      </w:pPr>
      <w:r w:rsidRPr="00985A17">
        <w:rPr>
          <w:rFonts w:ascii="Arial" w:hAnsi="Arial" w:cs="Arial"/>
          <w:b/>
          <w:bCs/>
          <w:sz w:val="28"/>
          <w:szCs w:val="28"/>
        </w:rPr>
        <w:t>P</w:t>
      </w:r>
      <w:r w:rsidR="00B01290" w:rsidRPr="00985A17">
        <w:rPr>
          <w:rFonts w:ascii="Arial" w:hAnsi="Arial" w:cs="Arial"/>
          <w:b/>
          <w:bCs/>
          <w:sz w:val="28"/>
          <w:szCs w:val="28"/>
        </w:rPr>
        <w:t>ay Progression based upon Performance</w:t>
      </w:r>
    </w:p>
    <w:p w14:paraId="5879BA63" w14:textId="4888AE55" w:rsidR="009D588F" w:rsidRPr="009D588F" w:rsidRDefault="009D588F" w:rsidP="009D588F">
      <w:pPr>
        <w:rPr>
          <w:rFonts w:ascii="Arial" w:hAnsi="Arial" w:cs="Arial"/>
          <w:sz w:val="24"/>
          <w:szCs w:val="24"/>
        </w:rPr>
      </w:pPr>
      <w:r w:rsidRPr="009D588F">
        <w:rPr>
          <w:rFonts w:ascii="Arial" w:hAnsi="Arial" w:cs="Arial"/>
          <w:sz w:val="24"/>
          <w:szCs w:val="24"/>
        </w:rPr>
        <w:t xml:space="preserve">In </w:t>
      </w:r>
      <w:r w:rsidR="00B01290">
        <w:rPr>
          <w:rFonts w:ascii="Arial" w:hAnsi="Arial" w:cs="Arial"/>
          <w:sz w:val="24"/>
          <w:szCs w:val="24"/>
        </w:rPr>
        <w:t>Pathways S</w:t>
      </w:r>
      <w:r w:rsidRPr="009D588F">
        <w:rPr>
          <w:rFonts w:ascii="Arial" w:hAnsi="Arial" w:cs="Arial"/>
          <w:sz w:val="24"/>
          <w:szCs w:val="24"/>
        </w:rPr>
        <w:t xml:space="preserve">chool all teachers can expect to receive regular, constructive feedback on their performance and are subject to annual appraisal that recognises their strengths, informs plans for their future development, and helps to enhance their professional practice. The arrangements for teacher appraisal are set out in the school’s </w:t>
      </w:r>
      <w:r w:rsidR="00B01290">
        <w:rPr>
          <w:rFonts w:ascii="Arial" w:hAnsi="Arial" w:cs="Arial"/>
          <w:sz w:val="24"/>
          <w:szCs w:val="24"/>
        </w:rPr>
        <w:t xml:space="preserve">Capability of Staff </w:t>
      </w:r>
      <w:r w:rsidRPr="009D588F">
        <w:rPr>
          <w:rFonts w:ascii="Arial" w:hAnsi="Arial" w:cs="Arial"/>
          <w:sz w:val="24"/>
          <w:szCs w:val="24"/>
        </w:rPr>
        <w:t>policy.</w:t>
      </w:r>
      <w:r w:rsidR="00B01290">
        <w:rPr>
          <w:rFonts w:ascii="Arial" w:hAnsi="Arial" w:cs="Arial"/>
          <w:sz w:val="24"/>
          <w:szCs w:val="24"/>
        </w:rPr>
        <w:t xml:space="preserve"> </w:t>
      </w:r>
      <w:r w:rsidRPr="009D588F">
        <w:rPr>
          <w:rFonts w:ascii="Arial" w:hAnsi="Arial" w:cs="Arial"/>
          <w:sz w:val="24"/>
          <w:szCs w:val="24"/>
        </w:rPr>
        <w:t>Decisions regarding pay progression will be made with reference to the teachers’ appraisal reports and the pay recommendations that they contain. It will be possible for a ‘no progression’ determination to be made without recourse to the capability procedure.</w:t>
      </w:r>
    </w:p>
    <w:p w14:paraId="1FC2F06F" w14:textId="68892FBE" w:rsidR="009D588F" w:rsidRPr="009D588F" w:rsidRDefault="009D588F" w:rsidP="009D588F">
      <w:pPr>
        <w:rPr>
          <w:rFonts w:ascii="Arial" w:hAnsi="Arial" w:cs="Arial"/>
          <w:sz w:val="24"/>
          <w:szCs w:val="24"/>
        </w:rPr>
      </w:pPr>
      <w:r w:rsidRPr="009D588F">
        <w:rPr>
          <w:rFonts w:ascii="Arial" w:hAnsi="Arial" w:cs="Arial"/>
          <w:sz w:val="24"/>
          <w:szCs w:val="24"/>
        </w:rPr>
        <w:t>To be fair and transparent, assessments of performance will be properly rooted in evidence whilst being proportionate to be able to support robust decisions.</w:t>
      </w:r>
      <w:r w:rsidR="005B650E">
        <w:rPr>
          <w:rFonts w:ascii="Arial" w:hAnsi="Arial" w:cs="Arial"/>
          <w:sz w:val="24"/>
          <w:szCs w:val="24"/>
        </w:rPr>
        <w:t xml:space="preserve"> </w:t>
      </w:r>
      <w:r w:rsidRPr="009D588F">
        <w:rPr>
          <w:rFonts w:ascii="Arial" w:hAnsi="Arial" w:cs="Arial"/>
          <w:sz w:val="24"/>
          <w:szCs w:val="24"/>
        </w:rPr>
        <w:t xml:space="preserve">We will minimise the impact on workload for individual teachers, line managers and headteachers throughout the process. Objectives and performance management discussions will not be based on teacher generated data and predictions, or solely on the assessment data for a single group of </w:t>
      </w:r>
      <w:r w:rsidR="005B650E">
        <w:rPr>
          <w:rFonts w:ascii="Arial" w:hAnsi="Arial" w:cs="Arial"/>
          <w:sz w:val="24"/>
          <w:szCs w:val="24"/>
        </w:rPr>
        <w:t>students</w:t>
      </w:r>
      <w:r w:rsidRPr="009D588F">
        <w:rPr>
          <w:rFonts w:ascii="Arial" w:hAnsi="Arial" w:cs="Arial"/>
          <w:sz w:val="24"/>
          <w:szCs w:val="24"/>
        </w:rPr>
        <w:t>.</w:t>
      </w:r>
    </w:p>
    <w:p w14:paraId="33CC520D" w14:textId="2CBED604" w:rsidR="009D588F" w:rsidRPr="009D588F" w:rsidRDefault="009D588F" w:rsidP="009D588F">
      <w:pPr>
        <w:rPr>
          <w:rFonts w:ascii="Arial" w:hAnsi="Arial" w:cs="Arial"/>
          <w:sz w:val="24"/>
          <w:szCs w:val="24"/>
        </w:rPr>
      </w:pPr>
      <w:r w:rsidRPr="009D588F">
        <w:rPr>
          <w:rFonts w:ascii="Arial" w:hAnsi="Arial" w:cs="Arial"/>
          <w:sz w:val="24"/>
          <w:szCs w:val="24"/>
        </w:rPr>
        <w:t xml:space="preserve">Teachers’ appraisal reports will contain pay recommendations. Final decisions about </w:t>
      </w:r>
      <w:r w:rsidR="005F64E4" w:rsidRPr="009D588F">
        <w:rPr>
          <w:rFonts w:ascii="Arial" w:hAnsi="Arial" w:cs="Arial"/>
          <w:sz w:val="24"/>
          <w:szCs w:val="24"/>
        </w:rPr>
        <w:t>whether</w:t>
      </w:r>
      <w:r w:rsidRPr="009D588F">
        <w:rPr>
          <w:rFonts w:ascii="Arial" w:hAnsi="Arial" w:cs="Arial"/>
          <w:sz w:val="24"/>
          <w:szCs w:val="24"/>
        </w:rPr>
        <w:t xml:space="preserve"> to accept a pay recommendation will be made by the </w:t>
      </w:r>
      <w:r w:rsidR="00985A17">
        <w:rPr>
          <w:rFonts w:ascii="Arial" w:hAnsi="Arial" w:cs="Arial"/>
          <w:sz w:val="24"/>
          <w:szCs w:val="24"/>
        </w:rPr>
        <w:t>t</w:t>
      </w:r>
      <w:r w:rsidR="00B01290">
        <w:rPr>
          <w:rFonts w:ascii="Arial" w:hAnsi="Arial" w:cs="Arial"/>
          <w:sz w:val="24"/>
          <w:szCs w:val="24"/>
        </w:rPr>
        <w:t>rustees</w:t>
      </w:r>
      <w:r w:rsidRPr="009D588F">
        <w:rPr>
          <w:rFonts w:ascii="Arial" w:hAnsi="Arial" w:cs="Arial"/>
          <w:sz w:val="24"/>
          <w:szCs w:val="24"/>
        </w:rPr>
        <w:t xml:space="preserve">, having regard to the appraisal </w:t>
      </w:r>
      <w:r w:rsidR="005F64E4" w:rsidRPr="009D588F">
        <w:rPr>
          <w:rFonts w:ascii="Arial" w:hAnsi="Arial" w:cs="Arial"/>
          <w:sz w:val="24"/>
          <w:szCs w:val="24"/>
        </w:rPr>
        <w:t>report,</w:t>
      </w:r>
      <w:r w:rsidRPr="009D588F">
        <w:rPr>
          <w:rFonts w:ascii="Arial" w:hAnsi="Arial" w:cs="Arial"/>
          <w:sz w:val="24"/>
          <w:szCs w:val="24"/>
        </w:rPr>
        <w:t xml:space="preserve"> and </w:t>
      </w:r>
      <w:r w:rsidR="005F64E4" w:rsidRPr="009D588F">
        <w:rPr>
          <w:rFonts w:ascii="Arial" w:hAnsi="Arial" w:cs="Arial"/>
          <w:sz w:val="24"/>
          <w:szCs w:val="24"/>
        </w:rPr>
        <w:t>considering</w:t>
      </w:r>
      <w:r w:rsidRPr="009D588F">
        <w:rPr>
          <w:rFonts w:ascii="Arial" w:hAnsi="Arial" w:cs="Arial"/>
          <w:sz w:val="24"/>
          <w:szCs w:val="24"/>
        </w:rPr>
        <w:t xml:space="preserve"> advice from the </w:t>
      </w:r>
      <w:r w:rsidR="00F9420C">
        <w:rPr>
          <w:rFonts w:ascii="Arial" w:hAnsi="Arial" w:cs="Arial"/>
          <w:sz w:val="24"/>
          <w:szCs w:val="24"/>
        </w:rPr>
        <w:t>Headteacher</w:t>
      </w:r>
      <w:r w:rsidRPr="009D588F">
        <w:rPr>
          <w:rFonts w:ascii="Arial" w:hAnsi="Arial" w:cs="Arial"/>
          <w:sz w:val="24"/>
          <w:szCs w:val="24"/>
        </w:rPr>
        <w:t xml:space="preserve">. The </w:t>
      </w:r>
      <w:r w:rsidR="00985A17">
        <w:rPr>
          <w:rFonts w:ascii="Arial" w:hAnsi="Arial" w:cs="Arial"/>
          <w:sz w:val="24"/>
          <w:szCs w:val="24"/>
        </w:rPr>
        <w:t>t</w:t>
      </w:r>
      <w:r w:rsidR="00B01290">
        <w:rPr>
          <w:rFonts w:ascii="Arial" w:hAnsi="Arial" w:cs="Arial"/>
          <w:sz w:val="24"/>
          <w:szCs w:val="24"/>
        </w:rPr>
        <w:t>rustees</w:t>
      </w:r>
      <w:r w:rsidRPr="009D588F">
        <w:rPr>
          <w:rFonts w:ascii="Arial" w:hAnsi="Arial" w:cs="Arial"/>
          <w:sz w:val="24"/>
          <w:szCs w:val="24"/>
        </w:rPr>
        <w:t xml:space="preserve"> will consider its approach in the light of the school’s budget and ensure that appropriate funding is allocated for pay progression at all levels. </w:t>
      </w:r>
      <w:r w:rsidR="00F9420C">
        <w:rPr>
          <w:rFonts w:ascii="Arial" w:hAnsi="Arial" w:cs="Arial"/>
          <w:sz w:val="24"/>
          <w:szCs w:val="24"/>
        </w:rPr>
        <w:t>J</w:t>
      </w:r>
      <w:r w:rsidRPr="009D588F">
        <w:rPr>
          <w:rFonts w:ascii="Arial" w:hAnsi="Arial" w:cs="Arial"/>
          <w:sz w:val="24"/>
          <w:szCs w:val="24"/>
        </w:rPr>
        <w:t>udgements of performance will be made against standards</w:t>
      </w:r>
      <w:r w:rsidR="00F9420C">
        <w:rPr>
          <w:rFonts w:ascii="Arial" w:hAnsi="Arial" w:cs="Arial"/>
          <w:sz w:val="24"/>
          <w:szCs w:val="24"/>
        </w:rPr>
        <w:t xml:space="preserve"> relevant to the post.</w:t>
      </w:r>
      <w:r w:rsidRPr="009D588F">
        <w:rPr>
          <w:rFonts w:ascii="Arial" w:hAnsi="Arial" w:cs="Arial"/>
          <w:sz w:val="24"/>
          <w:szCs w:val="24"/>
        </w:rPr>
        <w:t xml:space="preserve"> </w:t>
      </w:r>
    </w:p>
    <w:p w14:paraId="7721EBE7" w14:textId="3A6F430A" w:rsidR="00E143DE" w:rsidRPr="00985A17" w:rsidRDefault="00CA15F0" w:rsidP="00985A17">
      <w:pPr>
        <w:pStyle w:val="ListParagraph"/>
        <w:numPr>
          <w:ilvl w:val="0"/>
          <w:numId w:val="5"/>
        </w:numPr>
        <w:rPr>
          <w:rFonts w:ascii="Arial" w:hAnsi="Arial" w:cs="Arial"/>
          <w:b/>
          <w:bCs/>
          <w:sz w:val="28"/>
          <w:szCs w:val="28"/>
        </w:rPr>
      </w:pPr>
      <w:r w:rsidRPr="00985A17">
        <w:rPr>
          <w:rFonts w:ascii="Arial" w:hAnsi="Arial" w:cs="Arial"/>
          <w:b/>
          <w:bCs/>
          <w:sz w:val="28"/>
          <w:szCs w:val="28"/>
        </w:rPr>
        <w:t>Early Career</w:t>
      </w:r>
      <w:r w:rsidR="00E143DE" w:rsidRPr="00985A17">
        <w:rPr>
          <w:rFonts w:ascii="Arial" w:hAnsi="Arial" w:cs="Arial"/>
          <w:b/>
          <w:bCs/>
          <w:sz w:val="28"/>
          <w:szCs w:val="28"/>
        </w:rPr>
        <w:t xml:space="preserve"> Teachers (</w:t>
      </w:r>
      <w:r w:rsidRPr="00985A17">
        <w:rPr>
          <w:rFonts w:ascii="Arial" w:hAnsi="Arial" w:cs="Arial"/>
          <w:b/>
          <w:bCs/>
          <w:sz w:val="28"/>
          <w:szCs w:val="28"/>
        </w:rPr>
        <w:t>ECT</w:t>
      </w:r>
      <w:r w:rsidR="00E143DE" w:rsidRPr="00985A17">
        <w:rPr>
          <w:rFonts w:ascii="Arial" w:hAnsi="Arial" w:cs="Arial"/>
          <w:b/>
          <w:bCs/>
          <w:sz w:val="28"/>
          <w:szCs w:val="28"/>
        </w:rPr>
        <w:t>s)</w:t>
      </w:r>
    </w:p>
    <w:p w14:paraId="1513F606" w14:textId="40B488D3" w:rsidR="00741B5A" w:rsidRDefault="00963A07" w:rsidP="00E143DE">
      <w:pPr>
        <w:rPr>
          <w:rFonts w:ascii="Arial" w:hAnsi="Arial" w:cs="Arial"/>
          <w:sz w:val="24"/>
          <w:szCs w:val="24"/>
        </w:rPr>
      </w:pPr>
      <w:r>
        <w:rPr>
          <w:rFonts w:ascii="Arial" w:hAnsi="Arial" w:cs="Arial"/>
          <w:sz w:val="24"/>
          <w:szCs w:val="24"/>
        </w:rPr>
        <w:t xml:space="preserve">Due to the specialist nature of Pathways School </w:t>
      </w:r>
      <w:r w:rsidR="002E73EA">
        <w:rPr>
          <w:rFonts w:ascii="Arial" w:hAnsi="Arial" w:cs="Arial"/>
          <w:sz w:val="24"/>
          <w:szCs w:val="24"/>
        </w:rPr>
        <w:t>provision,</w:t>
      </w:r>
      <w:r>
        <w:rPr>
          <w:rFonts w:ascii="Arial" w:hAnsi="Arial" w:cs="Arial"/>
          <w:sz w:val="24"/>
          <w:szCs w:val="24"/>
        </w:rPr>
        <w:t xml:space="preserve"> it is unlikely that an ECT </w:t>
      </w:r>
      <w:r w:rsidR="00741B5A">
        <w:rPr>
          <w:rFonts w:ascii="Arial" w:hAnsi="Arial" w:cs="Arial"/>
          <w:sz w:val="24"/>
          <w:szCs w:val="24"/>
        </w:rPr>
        <w:t xml:space="preserve">will be in post. </w:t>
      </w:r>
      <w:r w:rsidR="00E143DE" w:rsidRPr="00E143DE">
        <w:rPr>
          <w:rFonts w:ascii="Arial" w:hAnsi="Arial" w:cs="Arial"/>
          <w:sz w:val="24"/>
          <w:szCs w:val="24"/>
        </w:rPr>
        <w:t xml:space="preserve">In the </w:t>
      </w:r>
      <w:r w:rsidR="00741B5A">
        <w:rPr>
          <w:rFonts w:ascii="Arial" w:hAnsi="Arial" w:cs="Arial"/>
          <w:sz w:val="24"/>
          <w:szCs w:val="24"/>
        </w:rPr>
        <w:t>event</w:t>
      </w:r>
      <w:r w:rsidR="00E143DE" w:rsidRPr="00E143DE">
        <w:rPr>
          <w:rFonts w:ascii="Arial" w:hAnsi="Arial" w:cs="Arial"/>
          <w:sz w:val="24"/>
          <w:szCs w:val="24"/>
        </w:rPr>
        <w:t xml:space="preserve"> of </w:t>
      </w:r>
      <w:r w:rsidR="00741B5A">
        <w:rPr>
          <w:rFonts w:ascii="Arial" w:hAnsi="Arial" w:cs="Arial"/>
          <w:sz w:val="24"/>
          <w:szCs w:val="24"/>
        </w:rPr>
        <w:t xml:space="preserve">an </w:t>
      </w:r>
      <w:r w:rsidR="00CA15F0">
        <w:rPr>
          <w:rFonts w:ascii="Arial" w:hAnsi="Arial" w:cs="Arial"/>
          <w:sz w:val="24"/>
          <w:szCs w:val="24"/>
        </w:rPr>
        <w:t>EC</w:t>
      </w:r>
      <w:r w:rsidR="00E143DE" w:rsidRPr="00E143DE">
        <w:rPr>
          <w:rFonts w:ascii="Arial" w:hAnsi="Arial" w:cs="Arial"/>
          <w:sz w:val="24"/>
          <w:szCs w:val="24"/>
        </w:rPr>
        <w:t>T</w:t>
      </w:r>
      <w:r w:rsidR="00741B5A">
        <w:rPr>
          <w:rFonts w:ascii="Arial" w:hAnsi="Arial" w:cs="Arial"/>
          <w:sz w:val="24"/>
          <w:szCs w:val="24"/>
        </w:rPr>
        <w:t xml:space="preserve"> being employed,</w:t>
      </w:r>
      <w:r w:rsidR="00E143DE" w:rsidRPr="00E143DE">
        <w:rPr>
          <w:rFonts w:ascii="Arial" w:hAnsi="Arial" w:cs="Arial"/>
          <w:sz w:val="24"/>
          <w:szCs w:val="24"/>
        </w:rPr>
        <w:t xml:space="preserve"> pay decisions will be made by means of the statutory induction process</w:t>
      </w:r>
    </w:p>
    <w:p w14:paraId="5F44E9A0" w14:textId="2440A633" w:rsidR="00E143DE" w:rsidRPr="00985A17" w:rsidRDefault="00E143DE" w:rsidP="00985A17">
      <w:pPr>
        <w:pStyle w:val="ListParagraph"/>
        <w:numPr>
          <w:ilvl w:val="0"/>
          <w:numId w:val="5"/>
        </w:numPr>
        <w:rPr>
          <w:rFonts w:ascii="Arial" w:hAnsi="Arial" w:cs="Arial"/>
          <w:b/>
          <w:bCs/>
          <w:sz w:val="28"/>
          <w:szCs w:val="28"/>
        </w:rPr>
      </w:pPr>
      <w:r w:rsidRPr="00985A17">
        <w:rPr>
          <w:rFonts w:ascii="Arial" w:hAnsi="Arial" w:cs="Arial"/>
          <w:b/>
          <w:bCs/>
          <w:sz w:val="28"/>
          <w:szCs w:val="28"/>
        </w:rPr>
        <w:t>Part-time Teachers</w:t>
      </w:r>
    </w:p>
    <w:p w14:paraId="2BE35E55" w14:textId="3031E570" w:rsidR="00E143DE" w:rsidRPr="00E143DE" w:rsidRDefault="00E143DE" w:rsidP="00E143DE">
      <w:pPr>
        <w:rPr>
          <w:rFonts w:ascii="Arial" w:hAnsi="Arial" w:cs="Arial"/>
          <w:sz w:val="24"/>
          <w:szCs w:val="24"/>
        </w:rPr>
      </w:pPr>
      <w:r w:rsidRPr="00E143DE">
        <w:rPr>
          <w:rFonts w:ascii="Arial" w:hAnsi="Arial" w:cs="Arial"/>
          <w:sz w:val="24"/>
          <w:szCs w:val="24"/>
        </w:rPr>
        <w:t xml:space="preserve">Teachers who work less than a standard working week are deemed to be </w:t>
      </w:r>
      <w:r w:rsidR="00741B5A">
        <w:rPr>
          <w:rFonts w:ascii="Arial" w:hAnsi="Arial" w:cs="Arial"/>
          <w:sz w:val="24"/>
          <w:szCs w:val="24"/>
        </w:rPr>
        <w:t>p</w:t>
      </w:r>
      <w:r w:rsidRPr="00E143DE">
        <w:rPr>
          <w:rFonts w:ascii="Arial" w:hAnsi="Arial" w:cs="Arial"/>
          <w:sz w:val="24"/>
          <w:szCs w:val="24"/>
        </w:rPr>
        <w:t>art-time. Their hours and working time obligations will be set out in their contract of</w:t>
      </w:r>
      <w:r w:rsidR="00741B5A">
        <w:rPr>
          <w:rFonts w:ascii="Arial" w:hAnsi="Arial" w:cs="Arial"/>
          <w:sz w:val="24"/>
          <w:szCs w:val="24"/>
        </w:rPr>
        <w:t xml:space="preserve"> </w:t>
      </w:r>
      <w:r w:rsidRPr="00E143DE">
        <w:rPr>
          <w:rFonts w:ascii="Arial" w:hAnsi="Arial" w:cs="Arial"/>
          <w:sz w:val="24"/>
          <w:szCs w:val="24"/>
        </w:rPr>
        <w:lastRenderedPageBreak/>
        <w:t>employment and in line with the provisions of the STPCD. The pay of part-time teachers will be determined in the same way as full-time teachers and any increase in pay will be paid pro-rata to full-time equivalent salary rates.</w:t>
      </w:r>
    </w:p>
    <w:p w14:paraId="4CA6A5A4" w14:textId="352F8203" w:rsidR="00E143DE" w:rsidRPr="00985A17" w:rsidRDefault="00E143DE" w:rsidP="00985A17">
      <w:pPr>
        <w:pStyle w:val="ListParagraph"/>
        <w:numPr>
          <w:ilvl w:val="0"/>
          <w:numId w:val="5"/>
        </w:numPr>
        <w:rPr>
          <w:rFonts w:ascii="Arial" w:hAnsi="Arial" w:cs="Arial"/>
          <w:b/>
          <w:bCs/>
          <w:sz w:val="28"/>
          <w:szCs w:val="28"/>
        </w:rPr>
      </w:pPr>
      <w:r w:rsidRPr="00985A17">
        <w:rPr>
          <w:rFonts w:ascii="Arial" w:hAnsi="Arial" w:cs="Arial"/>
          <w:b/>
          <w:bCs/>
          <w:sz w:val="28"/>
          <w:szCs w:val="28"/>
        </w:rPr>
        <w:t>Supply Teachers</w:t>
      </w:r>
    </w:p>
    <w:p w14:paraId="28574C2B" w14:textId="582F2B07" w:rsidR="00E143DE" w:rsidRPr="00E143DE" w:rsidRDefault="00E143DE" w:rsidP="00E143DE">
      <w:pPr>
        <w:rPr>
          <w:rFonts w:ascii="Arial" w:hAnsi="Arial" w:cs="Arial"/>
          <w:sz w:val="24"/>
          <w:szCs w:val="24"/>
        </w:rPr>
      </w:pPr>
      <w:r w:rsidRPr="00E143DE">
        <w:rPr>
          <w:rFonts w:ascii="Arial" w:hAnsi="Arial" w:cs="Arial"/>
          <w:sz w:val="24"/>
          <w:szCs w:val="24"/>
        </w:rPr>
        <w:t xml:space="preserve">Teachers employed on a day-to-day or other short-notice basis will be paid </w:t>
      </w:r>
      <w:r w:rsidR="005F64E4" w:rsidRPr="00E143DE">
        <w:rPr>
          <w:rFonts w:ascii="Arial" w:hAnsi="Arial" w:cs="Arial"/>
          <w:sz w:val="24"/>
          <w:szCs w:val="24"/>
        </w:rPr>
        <w:t>daily</w:t>
      </w:r>
      <w:r w:rsidRPr="00E143DE">
        <w:rPr>
          <w:rFonts w:ascii="Arial" w:hAnsi="Arial" w:cs="Arial"/>
          <w:sz w:val="24"/>
          <w:szCs w:val="24"/>
        </w:rPr>
        <w:t xml:space="preserve"> calculated on the assumption that a full working year consists of 195 days. Periods of employment for less than a day will be calculated pro-rata. Teachers working in these capacities will be paid the agreed rate for the job and are not subject to the maximising performance process.</w:t>
      </w:r>
    </w:p>
    <w:p w14:paraId="3811C6A4" w14:textId="7B4723FC" w:rsidR="00E143DE" w:rsidRPr="00985A17" w:rsidRDefault="000F609F" w:rsidP="00985A17">
      <w:pPr>
        <w:pStyle w:val="ListParagraph"/>
        <w:numPr>
          <w:ilvl w:val="0"/>
          <w:numId w:val="5"/>
        </w:numPr>
        <w:rPr>
          <w:rFonts w:ascii="Arial" w:hAnsi="Arial" w:cs="Arial"/>
          <w:b/>
          <w:bCs/>
          <w:sz w:val="28"/>
          <w:szCs w:val="28"/>
        </w:rPr>
      </w:pPr>
      <w:r w:rsidRPr="00985A17">
        <w:rPr>
          <w:rFonts w:ascii="Arial" w:hAnsi="Arial" w:cs="Arial"/>
          <w:b/>
          <w:bCs/>
          <w:sz w:val="28"/>
          <w:szCs w:val="28"/>
        </w:rPr>
        <w:t xml:space="preserve"> </w:t>
      </w:r>
      <w:r w:rsidR="00E143DE" w:rsidRPr="00985A17">
        <w:rPr>
          <w:rFonts w:ascii="Arial" w:hAnsi="Arial" w:cs="Arial"/>
          <w:b/>
          <w:bCs/>
          <w:sz w:val="28"/>
          <w:szCs w:val="28"/>
        </w:rPr>
        <w:t>Pay Protection</w:t>
      </w:r>
    </w:p>
    <w:p w14:paraId="66563A69" w14:textId="6E8A6603" w:rsidR="00E143DE" w:rsidRPr="00E143DE" w:rsidRDefault="00E143DE" w:rsidP="00E143DE">
      <w:pPr>
        <w:rPr>
          <w:rFonts w:ascii="Arial" w:hAnsi="Arial" w:cs="Arial"/>
          <w:sz w:val="24"/>
          <w:szCs w:val="24"/>
        </w:rPr>
      </w:pPr>
      <w:r w:rsidRPr="00E143DE">
        <w:rPr>
          <w:rFonts w:ascii="Arial" w:hAnsi="Arial" w:cs="Arial"/>
          <w:sz w:val="24"/>
          <w:szCs w:val="24"/>
        </w:rPr>
        <w:t>Pay protection arising from changes to pay and structure will be in line with the provisions of the STPCD.</w:t>
      </w:r>
    </w:p>
    <w:p w14:paraId="150BB819" w14:textId="604726B7" w:rsidR="00E143DE" w:rsidRPr="00985A17" w:rsidRDefault="00E143DE" w:rsidP="00985A17">
      <w:pPr>
        <w:pStyle w:val="ListParagraph"/>
        <w:numPr>
          <w:ilvl w:val="0"/>
          <w:numId w:val="5"/>
        </w:numPr>
        <w:rPr>
          <w:rFonts w:ascii="Arial" w:hAnsi="Arial" w:cs="Arial"/>
          <w:b/>
          <w:bCs/>
          <w:sz w:val="28"/>
          <w:szCs w:val="28"/>
        </w:rPr>
      </w:pPr>
      <w:r w:rsidRPr="00985A17">
        <w:rPr>
          <w:rFonts w:ascii="Arial" w:hAnsi="Arial" w:cs="Arial"/>
          <w:b/>
          <w:bCs/>
          <w:sz w:val="28"/>
          <w:szCs w:val="28"/>
        </w:rPr>
        <w:t>Absence and Pay Protection</w:t>
      </w:r>
    </w:p>
    <w:p w14:paraId="063DF774" w14:textId="4CD6043A" w:rsidR="00536D97" w:rsidRDefault="00E143DE" w:rsidP="00E143DE">
      <w:pPr>
        <w:rPr>
          <w:rFonts w:ascii="Arial" w:hAnsi="Arial" w:cs="Arial"/>
          <w:sz w:val="24"/>
          <w:szCs w:val="24"/>
        </w:rPr>
      </w:pPr>
      <w:r w:rsidRPr="00E143DE">
        <w:rPr>
          <w:rFonts w:ascii="Arial" w:hAnsi="Arial" w:cs="Arial"/>
          <w:sz w:val="24"/>
          <w:szCs w:val="24"/>
        </w:rPr>
        <w:t xml:space="preserve">Employees who are absent long term (including but not limited to maternity leave and </w:t>
      </w:r>
      <w:r w:rsidR="002E73EA" w:rsidRPr="00E143DE">
        <w:rPr>
          <w:rFonts w:ascii="Arial" w:hAnsi="Arial" w:cs="Arial"/>
          <w:sz w:val="24"/>
          <w:szCs w:val="24"/>
        </w:rPr>
        <w:t>long-term</w:t>
      </w:r>
      <w:r w:rsidRPr="00E143DE">
        <w:rPr>
          <w:rFonts w:ascii="Arial" w:hAnsi="Arial" w:cs="Arial"/>
          <w:sz w:val="24"/>
          <w:szCs w:val="24"/>
        </w:rPr>
        <w:t xml:space="preserve"> sick leave due to a disability) are still eligible to be considered for pay progression.</w:t>
      </w:r>
      <w:r w:rsidR="00536D97">
        <w:rPr>
          <w:rFonts w:ascii="Arial" w:hAnsi="Arial" w:cs="Arial"/>
          <w:sz w:val="24"/>
          <w:szCs w:val="24"/>
        </w:rPr>
        <w:t xml:space="preserve"> </w:t>
      </w:r>
      <w:r w:rsidRPr="00E143DE">
        <w:rPr>
          <w:rFonts w:ascii="Arial" w:hAnsi="Arial" w:cs="Arial"/>
          <w:sz w:val="24"/>
          <w:szCs w:val="24"/>
        </w:rPr>
        <w:t>In such cases, the Trust</w:t>
      </w:r>
      <w:r w:rsidR="00536D97">
        <w:rPr>
          <w:rFonts w:ascii="Arial" w:hAnsi="Arial" w:cs="Arial"/>
          <w:sz w:val="24"/>
          <w:szCs w:val="24"/>
        </w:rPr>
        <w:t>ees</w:t>
      </w:r>
      <w:r w:rsidRPr="00E143DE">
        <w:rPr>
          <w:rFonts w:ascii="Arial" w:hAnsi="Arial" w:cs="Arial"/>
          <w:sz w:val="24"/>
          <w:szCs w:val="24"/>
        </w:rPr>
        <w:t xml:space="preserve"> will </w:t>
      </w:r>
      <w:r w:rsidR="005F64E4" w:rsidRPr="00E143DE">
        <w:rPr>
          <w:rFonts w:ascii="Arial" w:hAnsi="Arial" w:cs="Arial"/>
          <w:sz w:val="24"/>
          <w:szCs w:val="24"/>
        </w:rPr>
        <w:t>consider</w:t>
      </w:r>
      <w:r w:rsidRPr="00E143DE">
        <w:rPr>
          <w:rFonts w:ascii="Arial" w:hAnsi="Arial" w:cs="Arial"/>
          <w:sz w:val="24"/>
          <w:szCs w:val="24"/>
        </w:rPr>
        <w:t xml:space="preserve"> the criteria set out in this </w:t>
      </w:r>
      <w:r w:rsidR="002E73EA" w:rsidRPr="00E143DE">
        <w:rPr>
          <w:rFonts w:ascii="Arial" w:hAnsi="Arial" w:cs="Arial"/>
          <w:sz w:val="24"/>
          <w:szCs w:val="24"/>
        </w:rPr>
        <w:t>policy but</w:t>
      </w:r>
      <w:r w:rsidRPr="00E143DE">
        <w:rPr>
          <w:rFonts w:ascii="Arial" w:hAnsi="Arial" w:cs="Arial"/>
          <w:sz w:val="24"/>
          <w:szCs w:val="24"/>
        </w:rPr>
        <w:t xml:space="preserve"> use the </w:t>
      </w:r>
      <w:r w:rsidR="005F64E4" w:rsidRPr="00E143DE">
        <w:rPr>
          <w:rFonts w:ascii="Arial" w:hAnsi="Arial" w:cs="Arial"/>
          <w:sz w:val="24"/>
          <w:szCs w:val="24"/>
        </w:rPr>
        <w:t>period</w:t>
      </w:r>
      <w:r w:rsidRPr="00E143DE">
        <w:rPr>
          <w:rFonts w:ascii="Arial" w:hAnsi="Arial" w:cs="Arial"/>
          <w:sz w:val="24"/>
          <w:szCs w:val="24"/>
        </w:rPr>
        <w:t xml:space="preserve"> prior to the employee commencing their period of absence. </w:t>
      </w:r>
    </w:p>
    <w:p w14:paraId="2144BB01" w14:textId="779738D3" w:rsidR="00E143DE" w:rsidRPr="00985A17" w:rsidRDefault="00E143DE" w:rsidP="00985A17">
      <w:pPr>
        <w:pStyle w:val="ListParagraph"/>
        <w:numPr>
          <w:ilvl w:val="0"/>
          <w:numId w:val="5"/>
        </w:numPr>
        <w:rPr>
          <w:rFonts w:ascii="Arial" w:hAnsi="Arial" w:cs="Arial"/>
          <w:b/>
          <w:bCs/>
          <w:sz w:val="28"/>
          <w:szCs w:val="28"/>
        </w:rPr>
      </w:pPr>
      <w:r w:rsidRPr="00985A17">
        <w:rPr>
          <w:rFonts w:ascii="Arial" w:hAnsi="Arial" w:cs="Arial"/>
          <w:b/>
          <w:bCs/>
          <w:sz w:val="28"/>
          <w:szCs w:val="28"/>
        </w:rPr>
        <w:t>Appeals</w:t>
      </w:r>
    </w:p>
    <w:p w14:paraId="4EDE0C25" w14:textId="47D88533" w:rsidR="00E143DE" w:rsidRPr="00E143DE" w:rsidRDefault="00E143DE" w:rsidP="00E143DE">
      <w:pPr>
        <w:rPr>
          <w:rFonts w:ascii="Arial" w:hAnsi="Arial" w:cs="Arial"/>
          <w:sz w:val="24"/>
          <w:szCs w:val="24"/>
        </w:rPr>
      </w:pPr>
      <w:r w:rsidRPr="00E143DE">
        <w:rPr>
          <w:rFonts w:ascii="Arial" w:hAnsi="Arial" w:cs="Arial"/>
          <w:sz w:val="24"/>
          <w:szCs w:val="24"/>
        </w:rPr>
        <w:t>Appeals against pay decisions should be made in writing to the C</w:t>
      </w:r>
      <w:r w:rsidR="00536D97">
        <w:rPr>
          <w:rFonts w:ascii="Arial" w:hAnsi="Arial" w:cs="Arial"/>
          <w:sz w:val="24"/>
          <w:szCs w:val="24"/>
        </w:rPr>
        <w:t xml:space="preserve">hair of </w:t>
      </w:r>
      <w:r w:rsidRPr="00E143DE">
        <w:rPr>
          <w:rFonts w:ascii="Arial" w:hAnsi="Arial" w:cs="Arial"/>
          <w:sz w:val="24"/>
          <w:szCs w:val="24"/>
        </w:rPr>
        <w:t>Trustees. Upon receipt, a panel of trustees will convene a meeting to consider the appeal. Employees have the right to be represented by a recognised trade union or a colleague. A written invitation and a minimum of five days’ notice will be given. The decision of the panel will be confirmed in writing</w:t>
      </w:r>
      <w:r w:rsidR="005F64E4" w:rsidRPr="00E143DE">
        <w:rPr>
          <w:rFonts w:ascii="Arial" w:hAnsi="Arial" w:cs="Arial"/>
          <w:sz w:val="24"/>
          <w:szCs w:val="24"/>
        </w:rPr>
        <w:t xml:space="preserve">. </w:t>
      </w:r>
      <w:r w:rsidRPr="00E143DE">
        <w:rPr>
          <w:rFonts w:ascii="Arial" w:hAnsi="Arial" w:cs="Arial"/>
          <w:sz w:val="24"/>
          <w:szCs w:val="24"/>
        </w:rPr>
        <w:t>A final appeal can be made to the Chair of the Trust</w:t>
      </w:r>
      <w:r w:rsidR="00CD08B5">
        <w:rPr>
          <w:rFonts w:ascii="Arial" w:hAnsi="Arial" w:cs="Arial"/>
          <w:sz w:val="24"/>
          <w:szCs w:val="24"/>
        </w:rPr>
        <w:t>ees</w:t>
      </w:r>
      <w:r w:rsidRPr="00E143DE">
        <w:rPr>
          <w:rFonts w:ascii="Arial" w:hAnsi="Arial" w:cs="Arial"/>
          <w:sz w:val="24"/>
          <w:szCs w:val="24"/>
        </w:rPr>
        <w:t xml:space="preserve">. The Chair of the Trust will convene a meeting to consider the appeal with one Trustee who was not a panel member in the previous appeal. A written invitation and a minimum of five days’ notice will be given. The decision of the panel will be confirmed in writing. </w:t>
      </w:r>
    </w:p>
    <w:p w14:paraId="7F5FB5A0" w14:textId="4A73138A" w:rsidR="00826FC6" w:rsidRDefault="00E143DE" w:rsidP="00E143DE">
      <w:pPr>
        <w:rPr>
          <w:rFonts w:ascii="Arial" w:hAnsi="Arial" w:cs="Arial"/>
          <w:sz w:val="24"/>
          <w:szCs w:val="24"/>
        </w:rPr>
      </w:pPr>
      <w:proofErr w:type="gramStart"/>
      <w:r w:rsidRPr="00E143DE">
        <w:rPr>
          <w:rFonts w:ascii="Arial" w:hAnsi="Arial" w:cs="Arial"/>
          <w:sz w:val="24"/>
          <w:szCs w:val="24"/>
        </w:rPr>
        <w:t>Following the outcome of the final appeal, there</w:t>
      </w:r>
      <w:proofErr w:type="gramEnd"/>
      <w:r w:rsidRPr="00E143DE">
        <w:rPr>
          <w:rFonts w:ascii="Arial" w:hAnsi="Arial" w:cs="Arial"/>
          <w:sz w:val="24"/>
          <w:szCs w:val="24"/>
        </w:rPr>
        <w:t xml:space="preserve"> is no further right of appeal.</w:t>
      </w:r>
    </w:p>
    <w:p w14:paraId="3BC16ED3" w14:textId="06C55864" w:rsidR="00BE477C" w:rsidRDefault="00BE477C" w:rsidP="00E143DE">
      <w:pPr>
        <w:rPr>
          <w:rFonts w:ascii="Arial" w:hAnsi="Arial" w:cs="Arial"/>
          <w:sz w:val="24"/>
          <w:szCs w:val="24"/>
        </w:rPr>
      </w:pPr>
    </w:p>
    <w:p w14:paraId="5BDCAF98" w14:textId="3C494E0F" w:rsidR="00BE477C" w:rsidRDefault="00BE477C" w:rsidP="00E143DE">
      <w:pPr>
        <w:rPr>
          <w:rFonts w:ascii="Arial" w:hAnsi="Arial" w:cs="Arial"/>
          <w:sz w:val="24"/>
          <w:szCs w:val="24"/>
        </w:rPr>
      </w:pPr>
    </w:p>
    <w:p w14:paraId="6344683E" w14:textId="526007B6" w:rsidR="00BE477C" w:rsidRDefault="00BE477C" w:rsidP="00E143DE">
      <w:pPr>
        <w:rPr>
          <w:rFonts w:ascii="Arial" w:hAnsi="Arial" w:cs="Arial"/>
          <w:sz w:val="24"/>
          <w:szCs w:val="24"/>
        </w:rPr>
      </w:pPr>
    </w:p>
    <w:p w14:paraId="4914AE41" w14:textId="396DC4FC" w:rsidR="00BE477C" w:rsidRDefault="00BE477C" w:rsidP="00E143DE">
      <w:pPr>
        <w:rPr>
          <w:rFonts w:ascii="Arial" w:hAnsi="Arial" w:cs="Arial"/>
          <w:sz w:val="24"/>
          <w:szCs w:val="24"/>
        </w:rPr>
      </w:pPr>
    </w:p>
    <w:p w14:paraId="432ADB6D" w14:textId="5E30C34E" w:rsidR="00BE477C" w:rsidRDefault="00BE477C" w:rsidP="00E143DE">
      <w:pPr>
        <w:rPr>
          <w:rFonts w:ascii="Arial" w:hAnsi="Arial" w:cs="Arial"/>
          <w:sz w:val="24"/>
          <w:szCs w:val="24"/>
        </w:rPr>
      </w:pPr>
    </w:p>
    <w:p w14:paraId="0FC177F5" w14:textId="0C23A5B5" w:rsidR="00BE477C" w:rsidRDefault="00BE477C" w:rsidP="00E143DE">
      <w:pPr>
        <w:rPr>
          <w:rFonts w:ascii="Arial" w:hAnsi="Arial" w:cs="Arial"/>
          <w:sz w:val="24"/>
          <w:szCs w:val="24"/>
        </w:rPr>
      </w:pPr>
    </w:p>
    <w:p w14:paraId="4E98D0F8" w14:textId="77777777" w:rsidR="00BE477C" w:rsidRDefault="00BE477C" w:rsidP="00E143DE">
      <w:pPr>
        <w:rPr>
          <w:rFonts w:ascii="Arial" w:hAnsi="Arial" w:cs="Arial"/>
          <w:sz w:val="24"/>
          <w:szCs w:val="24"/>
        </w:rPr>
      </w:pPr>
    </w:p>
    <w:p w14:paraId="501870B6" w14:textId="77777777" w:rsidR="00BE477C" w:rsidRDefault="00BE477C" w:rsidP="00BE477C">
      <w:pPr>
        <w:jc w:val="both"/>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08"/>
        <w:gridCol w:w="3576"/>
        <w:gridCol w:w="1296"/>
      </w:tblGrid>
      <w:tr w:rsidR="00BE477C" w14:paraId="04913318" w14:textId="77777777" w:rsidTr="00A476CE">
        <w:tc>
          <w:tcPr>
            <w:tcW w:w="2442" w:type="dxa"/>
            <w:tcBorders>
              <w:top w:val="single" w:sz="4" w:space="0" w:color="auto"/>
              <w:left w:val="single" w:sz="4" w:space="0" w:color="auto"/>
              <w:bottom w:val="single" w:sz="4" w:space="0" w:color="auto"/>
              <w:right w:val="single" w:sz="4" w:space="0" w:color="auto"/>
            </w:tcBorders>
          </w:tcPr>
          <w:p w14:paraId="54A8CCCF" w14:textId="77777777" w:rsidR="00BE477C" w:rsidRDefault="00BE477C" w:rsidP="00A476CE">
            <w:pPr>
              <w:adjustRightInd w:val="0"/>
              <w:rPr>
                <w:rFonts w:eastAsia="Calibri"/>
                <w:color w:val="000000"/>
                <w:sz w:val="24"/>
                <w:szCs w:val="24"/>
                <w:lang w:eastAsia="en-GB"/>
              </w:rPr>
            </w:pPr>
          </w:p>
        </w:tc>
        <w:tc>
          <w:tcPr>
            <w:tcW w:w="2778" w:type="dxa"/>
            <w:tcBorders>
              <w:top w:val="single" w:sz="4" w:space="0" w:color="auto"/>
              <w:left w:val="single" w:sz="4" w:space="0" w:color="auto"/>
              <w:bottom w:val="single" w:sz="4" w:space="0" w:color="auto"/>
              <w:right w:val="single" w:sz="4" w:space="0" w:color="auto"/>
            </w:tcBorders>
            <w:hideMark/>
          </w:tcPr>
          <w:p w14:paraId="6AC6011B" w14:textId="77777777" w:rsidR="00BE477C" w:rsidRDefault="00BE477C" w:rsidP="00A476CE">
            <w:pPr>
              <w:adjustRightInd w:val="0"/>
              <w:rPr>
                <w:rFonts w:eastAsia="Calibri"/>
                <w:color w:val="000000"/>
                <w:sz w:val="24"/>
                <w:szCs w:val="24"/>
                <w:lang w:eastAsia="en-GB"/>
              </w:rPr>
            </w:pPr>
            <w:r>
              <w:rPr>
                <w:rFonts w:eastAsia="Calibri"/>
                <w:color w:val="000000"/>
                <w:sz w:val="24"/>
                <w:szCs w:val="24"/>
                <w:lang w:eastAsia="en-GB"/>
              </w:rPr>
              <w:t>Name</w:t>
            </w:r>
          </w:p>
        </w:tc>
        <w:tc>
          <w:tcPr>
            <w:tcW w:w="3060" w:type="dxa"/>
            <w:tcBorders>
              <w:top w:val="single" w:sz="4" w:space="0" w:color="auto"/>
              <w:left w:val="single" w:sz="4" w:space="0" w:color="auto"/>
              <w:bottom w:val="single" w:sz="4" w:space="0" w:color="auto"/>
              <w:right w:val="single" w:sz="4" w:space="0" w:color="auto"/>
            </w:tcBorders>
            <w:hideMark/>
          </w:tcPr>
          <w:p w14:paraId="492555D4" w14:textId="77777777" w:rsidR="00BE477C" w:rsidRDefault="00BE477C" w:rsidP="00A476CE">
            <w:pPr>
              <w:adjustRightInd w:val="0"/>
              <w:rPr>
                <w:rFonts w:eastAsia="Calibri"/>
                <w:color w:val="000000"/>
                <w:sz w:val="24"/>
                <w:szCs w:val="24"/>
                <w:lang w:eastAsia="en-GB"/>
              </w:rPr>
            </w:pPr>
            <w:r>
              <w:rPr>
                <w:rFonts w:eastAsia="Calibri"/>
                <w:color w:val="000000"/>
                <w:sz w:val="24"/>
                <w:szCs w:val="24"/>
                <w:lang w:eastAsia="en-GB"/>
              </w:rPr>
              <w:t>Signature</w:t>
            </w:r>
          </w:p>
        </w:tc>
        <w:tc>
          <w:tcPr>
            <w:tcW w:w="1418" w:type="dxa"/>
            <w:tcBorders>
              <w:top w:val="single" w:sz="4" w:space="0" w:color="auto"/>
              <w:left w:val="single" w:sz="4" w:space="0" w:color="auto"/>
              <w:bottom w:val="single" w:sz="4" w:space="0" w:color="auto"/>
              <w:right w:val="single" w:sz="4" w:space="0" w:color="auto"/>
            </w:tcBorders>
            <w:hideMark/>
          </w:tcPr>
          <w:p w14:paraId="385A8AF2" w14:textId="77777777" w:rsidR="00BE477C" w:rsidRDefault="00BE477C" w:rsidP="00A476CE">
            <w:pPr>
              <w:adjustRightInd w:val="0"/>
              <w:rPr>
                <w:rFonts w:eastAsia="Calibri"/>
                <w:color w:val="000000"/>
                <w:sz w:val="24"/>
                <w:szCs w:val="24"/>
                <w:lang w:eastAsia="en-GB"/>
              </w:rPr>
            </w:pPr>
            <w:r>
              <w:rPr>
                <w:rFonts w:eastAsia="Calibri"/>
                <w:color w:val="000000"/>
                <w:sz w:val="24"/>
                <w:szCs w:val="24"/>
                <w:lang w:eastAsia="en-GB"/>
              </w:rPr>
              <w:t>Date</w:t>
            </w:r>
          </w:p>
        </w:tc>
      </w:tr>
      <w:tr w:rsidR="00BE477C" w14:paraId="48ADCF3C" w14:textId="77777777" w:rsidTr="00A476CE">
        <w:tc>
          <w:tcPr>
            <w:tcW w:w="2442" w:type="dxa"/>
            <w:tcBorders>
              <w:top w:val="single" w:sz="4" w:space="0" w:color="auto"/>
              <w:left w:val="single" w:sz="4" w:space="0" w:color="auto"/>
              <w:bottom w:val="single" w:sz="4" w:space="0" w:color="auto"/>
              <w:right w:val="single" w:sz="4" w:space="0" w:color="auto"/>
            </w:tcBorders>
            <w:vAlign w:val="center"/>
          </w:tcPr>
          <w:p w14:paraId="5161D6A4" w14:textId="77777777" w:rsidR="00BE477C" w:rsidRDefault="00BE477C" w:rsidP="00A476CE">
            <w:pPr>
              <w:adjustRightInd w:val="0"/>
              <w:rPr>
                <w:rFonts w:eastAsia="Calibri"/>
                <w:color w:val="000000"/>
                <w:sz w:val="24"/>
                <w:szCs w:val="24"/>
                <w:lang w:eastAsia="en-GB"/>
              </w:rPr>
            </w:pPr>
          </w:p>
          <w:p w14:paraId="317430E3" w14:textId="77777777" w:rsidR="00BE477C" w:rsidRDefault="00BE477C" w:rsidP="00A476CE">
            <w:pPr>
              <w:adjustRightInd w:val="0"/>
              <w:rPr>
                <w:rFonts w:eastAsia="Calibri"/>
                <w:color w:val="000000"/>
                <w:sz w:val="24"/>
                <w:szCs w:val="24"/>
                <w:lang w:eastAsia="en-GB"/>
              </w:rPr>
            </w:pPr>
            <w:r>
              <w:rPr>
                <w:rFonts w:eastAsia="Calibri"/>
                <w:color w:val="000000"/>
                <w:sz w:val="24"/>
                <w:szCs w:val="24"/>
                <w:lang w:eastAsia="en-GB"/>
              </w:rPr>
              <w:t>Chair of Trustees</w:t>
            </w:r>
          </w:p>
          <w:p w14:paraId="5184501A" w14:textId="77777777" w:rsidR="00BE477C" w:rsidRDefault="00BE477C" w:rsidP="00A476CE">
            <w:pPr>
              <w:adjustRightInd w:val="0"/>
              <w:rPr>
                <w:rFonts w:eastAsia="Calibri"/>
                <w:color w:val="000000"/>
                <w:sz w:val="24"/>
                <w:szCs w:val="24"/>
                <w:lang w:eastAsia="en-GB"/>
              </w:rPr>
            </w:pPr>
          </w:p>
        </w:tc>
        <w:tc>
          <w:tcPr>
            <w:tcW w:w="2778" w:type="dxa"/>
            <w:tcBorders>
              <w:top w:val="single" w:sz="4" w:space="0" w:color="auto"/>
              <w:left w:val="single" w:sz="4" w:space="0" w:color="auto"/>
              <w:bottom w:val="single" w:sz="4" w:space="0" w:color="auto"/>
              <w:right w:val="single" w:sz="4" w:space="0" w:color="auto"/>
            </w:tcBorders>
            <w:vAlign w:val="center"/>
            <w:hideMark/>
          </w:tcPr>
          <w:p w14:paraId="5C01D4E7" w14:textId="77777777" w:rsidR="00BE477C" w:rsidRDefault="00BE477C" w:rsidP="00A476CE">
            <w:pPr>
              <w:adjustRightInd w:val="0"/>
              <w:rPr>
                <w:rFonts w:eastAsia="Calibri"/>
                <w:color w:val="000000"/>
                <w:sz w:val="24"/>
                <w:szCs w:val="24"/>
                <w:lang w:eastAsia="en-GB"/>
              </w:rPr>
            </w:pPr>
            <w:r>
              <w:rPr>
                <w:rFonts w:eastAsia="Calibri"/>
                <w:color w:val="000000"/>
                <w:sz w:val="24"/>
                <w:szCs w:val="24"/>
                <w:lang w:eastAsia="en-GB"/>
              </w:rPr>
              <w:t>Saima Ali</w:t>
            </w:r>
          </w:p>
        </w:tc>
        <w:tc>
          <w:tcPr>
            <w:tcW w:w="3060" w:type="dxa"/>
            <w:tcBorders>
              <w:top w:val="single" w:sz="4" w:space="0" w:color="auto"/>
              <w:left w:val="single" w:sz="4" w:space="0" w:color="auto"/>
              <w:bottom w:val="single" w:sz="4" w:space="0" w:color="auto"/>
              <w:right w:val="single" w:sz="4" w:space="0" w:color="auto"/>
            </w:tcBorders>
            <w:vAlign w:val="center"/>
          </w:tcPr>
          <w:p w14:paraId="4D518B7E" w14:textId="77777777" w:rsidR="00BE477C" w:rsidRDefault="00BE477C" w:rsidP="00A476CE">
            <w:pPr>
              <w:adjustRightInd w:val="0"/>
              <w:rPr>
                <w:rFonts w:eastAsia="Calibri"/>
                <w:color w:val="000000"/>
                <w:sz w:val="24"/>
                <w:szCs w:val="24"/>
                <w:lang w:eastAsia="en-GB"/>
              </w:rPr>
            </w:pPr>
            <w:r w:rsidRPr="004A48AB">
              <w:rPr>
                <w:rFonts w:eastAsia="Calibri"/>
                <w:noProof/>
                <w:color w:val="000000"/>
                <w:sz w:val="24"/>
                <w:szCs w:val="24"/>
                <w:lang w:eastAsia="en-GB"/>
              </w:rPr>
              <w:drawing>
                <wp:inline distT="0" distB="0" distL="0" distR="0" wp14:anchorId="16E9C209" wp14:editId="20C596EF">
                  <wp:extent cx="2128687" cy="614855"/>
                  <wp:effectExtent l="0" t="0" r="508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7"/>
                          <a:stretch>
                            <a:fillRect/>
                          </a:stretch>
                        </pic:blipFill>
                        <pic:spPr>
                          <a:xfrm>
                            <a:off x="0" y="0"/>
                            <a:ext cx="2239710" cy="646923"/>
                          </a:xfrm>
                          <a:prstGeom prst="rect">
                            <a:avLst/>
                          </a:prstGeom>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vAlign w:val="center"/>
            <w:hideMark/>
          </w:tcPr>
          <w:p w14:paraId="4C6137FD" w14:textId="77777777" w:rsidR="00BE477C" w:rsidRDefault="00BE477C" w:rsidP="00A476CE">
            <w:pPr>
              <w:adjustRightInd w:val="0"/>
              <w:rPr>
                <w:rFonts w:eastAsia="Calibri"/>
                <w:color w:val="000000"/>
                <w:sz w:val="24"/>
                <w:szCs w:val="24"/>
                <w:lang w:eastAsia="en-GB"/>
              </w:rPr>
            </w:pPr>
            <w:r>
              <w:rPr>
                <w:rFonts w:eastAsia="Calibri"/>
                <w:color w:val="000000"/>
                <w:sz w:val="24"/>
                <w:szCs w:val="24"/>
                <w:lang w:eastAsia="en-GB"/>
              </w:rPr>
              <w:t>16/11/21</w:t>
            </w:r>
          </w:p>
        </w:tc>
      </w:tr>
      <w:tr w:rsidR="00BE477C" w14:paraId="482BBE4D" w14:textId="77777777" w:rsidTr="00A476CE">
        <w:tc>
          <w:tcPr>
            <w:tcW w:w="2442" w:type="dxa"/>
            <w:tcBorders>
              <w:top w:val="single" w:sz="4" w:space="0" w:color="auto"/>
              <w:left w:val="single" w:sz="4" w:space="0" w:color="auto"/>
              <w:bottom w:val="single" w:sz="4" w:space="0" w:color="auto"/>
              <w:right w:val="single" w:sz="4" w:space="0" w:color="auto"/>
            </w:tcBorders>
            <w:vAlign w:val="center"/>
          </w:tcPr>
          <w:p w14:paraId="4EF400F8" w14:textId="77777777" w:rsidR="00BE477C" w:rsidRDefault="00BE477C" w:rsidP="00A476CE">
            <w:pPr>
              <w:adjustRightInd w:val="0"/>
              <w:rPr>
                <w:rFonts w:eastAsia="Calibri"/>
                <w:color w:val="000000"/>
                <w:sz w:val="24"/>
                <w:szCs w:val="24"/>
                <w:lang w:eastAsia="en-GB"/>
              </w:rPr>
            </w:pPr>
          </w:p>
          <w:p w14:paraId="01D61193" w14:textId="77777777" w:rsidR="00BE477C" w:rsidRDefault="00BE477C" w:rsidP="00A476CE">
            <w:pPr>
              <w:adjustRightInd w:val="0"/>
              <w:rPr>
                <w:rFonts w:eastAsia="Calibri"/>
                <w:color w:val="000000"/>
                <w:sz w:val="24"/>
                <w:szCs w:val="24"/>
                <w:lang w:eastAsia="en-GB"/>
              </w:rPr>
            </w:pPr>
            <w:r>
              <w:rPr>
                <w:rFonts w:eastAsia="Calibri"/>
                <w:color w:val="000000"/>
                <w:sz w:val="24"/>
                <w:szCs w:val="24"/>
                <w:lang w:eastAsia="en-GB"/>
              </w:rPr>
              <w:t>Headteacher</w:t>
            </w:r>
          </w:p>
          <w:p w14:paraId="0C6CE1F6" w14:textId="77777777" w:rsidR="00BE477C" w:rsidRDefault="00BE477C" w:rsidP="00A476CE">
            <w:pPr>
              <w:adjustRightInd w:val="0"/>
              <w:rPr>
                <w:rFonts w:eastAsia="Calibri"/>
                <w:color w:val="000000"/>
                <w:sz w:val="24"/>
                <w:szCs w:val="24"/>
                <w:lang w:eastAsia="en-GB"/>
              </w:rPr>
            </w:pPr>
          </w:p>
        </w:tc>
        <w:tc>
          <w:tcPr>
            <w:tcW w:w="2778" w:type="dxa"/>
            <w:tcBorders>
              <w:top w:val="single" w:sz="4" w:space="0" w:color="auto"/>
              <w:left w:val="single" w:sz="4" w:space="0" w:color="auto"/>
              <w:bottom w:val="single" w:sz="4" w:space="0" w:color="auto"/>
              <w:right w:val="single" w:sz="4" w:space="0" w:color="auto"/>
            </w:tcBorders>
            <w:vAlign w:val="center"/>
          </w:tcPr>
          <w:p w14:paraId="48255EA1" w14:textId="77777777" w:rsidR="00BE477C" w:rsidRDefault="00BE477C" w:rsidP="00A476CE">
            <w:pPr>
              <w:adjustRightInd w:val="0"/>
              <w:rPr>
                <w:rFonts w:eastAsia="Calibri"/>
                <w:color w:val="000000"/>
                <w:sz w:val="24"/>
                <w:szCs w:val="24"/>
                <w:lang w:eastAsia="en-GB"/>
              </w:rPr>
            </w:pPr>
          </w:p>
          <w:p w14:paraId="5CAC232A" w14:textId="77777777" w:rsidR="00BE477C" w:rsidRDefault="00BE477C" w:rsidP="00A476CE">
            <w:pPr>
              <w:adjustRightInd w:val="0"/>
              <w:rPr>
                <w:rFonts w:eastAsia="Calibri"/>
                <w:color w:val="000000"/>
                <w:sz w:val="24"/>
                <w:szCs w:val="24"/>
                <w:lang w:eastAsia="en-GB"/>
              </w:rPr>
            </w:pPr>
            <w:r>
              <w:rPr>
                <w:rFonts w:eastAsia="Calibri"/>
                <w:color w:val="000000"/>
                <w:sz w:val="24"/>
                <w:szCs w:val="24"/>
                <w:lang w:eastAsia="en-GB"/>
              </w:rPr>
              <w:t xml:space="preserve"> David Haswell</w:t>
            </w:r>
          </w:p>
          <w:p w14:paraId="52CDE743" w14:textId="77777777" w:rsidR="00BE477C" w:rsidRDefault="00BE477C" w:rsidP="00A476CE">
            <w:pPr>
              <w:adjustRightInd w:val="0"/>
              <w:rPr>
                <w:rFonts w:eastAsia="Calibri"/>
                <w:color w:val="000000"/>
                <w:sz w:val="24"/>
                <w:szCs w:val="24"/>
                <w:lang w:eastAsia="en-GB"/>
              </w:rPr>
            </w:pPr>
          </w:p>
        </w:tc>
        <w:tc>
          <w:tcPr>
            <w:tcW w:w="3060" w:type="dxa"/>
            <w:tcBorders>
              <w:top w:val="single" w:sz="4" w:space="0" w:color="auto"/>
              <w:left w:val="single" w:sz="4" w:space="0" w:color="auto"/>
              <w:bottom w:val="single" w:sz="4" w:space="0" w:color="auto"/>
              <w:right w:val="single" w:sz="4" w:space="0" w:color="auto"/>
            </w:tcBorders>
            <w:vAlign w:val="center"/>
            <w:hideMark/>
          </w:tcPr>
          <w:p w14:paraId="402DC97C" w14:textId="77777777" w:rsidR="00BE477C" w:rsidRDefault="00BE477C" w:rsidP="00A476CE">
            <w:pPr>
              <w:adjustRightInd w:val="0"/>
              <w:rPr>
                <w:rFonts w:eastAsia="Calibri"/>
                <w:color w:val="000000"/>
                <w:sz w:val="24"/>
                <w:szCs w:val="24"/>
                <w:lang w:eastAsia="en-GB"/>
              </w:rPr>
            </w:pPr>
            <w:r>
              <w:rPr>
                <w:rFonts w:eastAsia="Calibri"/>
                <w:noProof/>
                <w:color w:val="000000"/>
                <w:sz w:val="24"/>
                <w:szCs w:val="24"/>
                <w:lang w:eastAsia="en-GB"/>
              </w:rPr>
              <mc:AlternateContent>
                <mc:Choice Requires="wpi">
                  <w:drawing>
                    <wp:anchor distT="0" distB="0" distL="114300" distR="114300" simplePos="0" relativeHeight="251661312" behindDoc="0" locked="0" layoutInCell="1" allowOverlap="1" wp14:anchorId="573C0320" wp14:editId="3450B439">
                      <wp:simplePos x="0" y="0"/>
                      <wp:positionH relativeFrom="column">
                        <wp:posOffset>1480140</wp:posOffset>
                      </wp:positionH>
                      <wp:positionV relativeFrom="paragraph">
                        <wp:posOffset>507925</wp:posOffset>
                      </wp:positionV>
                      <wp:extent cx="360" cy="360"/>
                      <wp:effectExtent l="0" t="0" r="0" b="0"/>
                      <wp:wrapNone/>
                      <wp:docPr id="7" name="Ink 7"/>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00D634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16.2pt;margin-top:39.65pt;width:.75pt;height:.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">
                      <v:imagedata r:id="rId9" o:title=""/>
                    </v:shape>
                  </w:pict>
                </mc:Fallback>
              </mc:AlternateContent>
            </w:r>
            <w:r>
              <w:rPr>
                <w:rFonts w:eastAsia="Calibri"/>
                <w:noProof/>
                <w:color w:val="000000"/>
                <w:sz w:val="24"/>
                <w:szCs w:val="24"/>
                <w:lang w:eastAsia="en-GB"/>
              </w:rPr>
              <mc:AlternateContent>
                <mc:Choice Requires="wpi">
                  <w:drawing>
                    <wp:anchor distT="0" distB="0" distL="114300" distR="114300" simplePos="0" relativeHeight="251660288" behindDoc="0" locked="0" layoutInCell="1" allowOverlap="1" wp14:anchorId="171EC122" wp14:editId="11E3E156">
                      <wp:simplePos x="0" y="0"/>
                      <wp:positionH relativeFrom="column">
                        <wp:posOffset>284580</wp:posOffset>
                      </wp:positionH>
                      <wp:positionV relativeFrom="paragraph">
                        <wp:posOffset>275365</wp:posOffset>
                      </wp:positionV>
                      <wp:extent cx="865440" cy="365760"/>
                      <wp:effectExtent l="38100" t="38100" r="11430" b="34290"/>
                      <wp:wrapNone/>
                      <wp:docPr id="6" name="Ink 6"/>
                      <wp:cNvGraphicFramePr/>
                      <a:graphic xmlns:a="http://schemas.openxmlformats.org/drawingml/2006/main">
                        <a:graphicData uri="http://schemas.microsoft.com/office/word/2010/wordprocessingInk">
                          <w14:contentPart bwMode="auto" r:id="rId10">
                            <w14:nvContentPartPr>
                              <w14:cNvContentPartPr/>
                            </w14:nvContentPartPr>
                            <w14:xfrm>
                              <a:off x="0" y="0"/>
                              <a:ext cx="865440" cy="365760"/>
                            </w14:xfrm>
                          </w14:contentPart>
                        </a:graphicData>
                      </a:graphic>
                    </wp:anchor>
                  </w:drawing>
                </mc:Choice>
                <mc:Fallback>
                  <w:pict>
                    <v:shape w14:anchorId="39DCE000" id="Ink 6" o:spid="_x0000_s1026" type="#_x0000_t75" style="position:absolute;margin-left:22.05pt;margin-top:21.35pt;width:68.9pt;height:2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">
                      <v:imagedata r:id="rId11" o:title=""/>
                    </v:shape>
                  </w:pict>
                </mc:Fallback>
              </mc:AlternateContent>
            </w:r>
            <w:r>
              <w:rPr>
                <w:rFonts w:eastAsia="Calibri"/>
                <w:noProof/>
                <w:color w:val="000000"/>
                <w:sz w:val="24"/>
                <w:szCs w:val="24"/>
                <w:lang w:eastAsia="en-GB"/>
              </w:rPr>
              <mc:AlternateContent>
                <mc:Choice Requires="wpi">
                  <w:drawing>
                    <wp:anchor distT="0" distB="0" distL="114300" distR="114300" simplePos="0" relativeHeight="251659264" behindDoc="0" locked="0" layoutInCell="1" allowOverlap="1" wp14:anchorId="6E486B9E" wp14:editId="6B558242">
                      <wp:simplePos x="0" y="0"/>
                      <wp:positionH relativeFrom="column">
                        <wp:posOffset>1452715</wp:posOffset>
                      </wp:positionH>
                      <wp:positionV relativeFrom="paragraph">
                        <wp:posOffset>692270</wp:posOffset>
                      </wp:positionV>
                      <wp:extent cx="360" cy="360"/>
                      <wp:effectExtent l="0" t="0" r="0" b="0"/>
                      <wp:wrapNone/>
                      <wp:docPr id="5" name="Ink 5"/>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581EA254" id="Ink 5" o:spid="_x0000_s1026" type="#_x0000_t75" style="position:absolute;margin-left:114.05pt;margin-top:54.15pt;width:.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">
                      <v:imagedata r:id="rId9" o:title=""/>
                    </v:shape>
                  </w:pict>
                </mc:Fallback>
              </mc:AlternateConten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977336" w14:textId="77777777" w:rsidR="00BE477C" w:rsidRDefault="00BE477C" w:rsidP="00A476CE">
            <w:pPr>
              <w:adjustRightInd w:val="0"/>
              <w:rPr>
                <w:rFonts w:eastAsia="Calibri"/>
                <w:color w:val="000000"/>
                <w:sz w:val="24"/>
                <w:szCs w:val="24"/>
                <w:lang w:eastAsia="en-GB"/>
              </w:rPr>
            </w:pPr>
            <w:r>
              <w:rPr>
                <w:rFonts w:eastAsia="Calibri"/>
                <w:color w:val="000000"/>
                <w:sz w:val="24"/>
                <w:szCs w:val="24"/>
                <w:lang w:eastAsia="en-GB"/>
              </w:rPr>
              <w:t>16/11/21</w:t>
            </w:r>
          </w:p>
        </w:tc>
      </w:tr>
    </w:tbl>
    <w:p w14:paraId="51306816" w14:textId="77777777" w:rsidR="00BE477C" w:rsidRDefault="00BE477C" w:rsidP="00BE477C">
      <w:pPr>
        <w:jc w:val="both"/>
        <w:rPr>
          <w:sz w:val="24"/>
        </w:rPr>
      </w:pPr>
    </w:p>
    <w:p w14:paraId="49160535" w14:textId="77777777" w:rsidR="00BE477C" w:rsidRPr="005F3010" w:rsidRDefault="00BE477C" w:rsidP="00BE477C">
      <w:pPr>
        <w:adjustRightInd w:val="0"/>
        <w:rPr>
          <w:rFonts w:eastAsia="Calibri"/>
          <w:color w:val="000000"/>
          <w:sz w:val="24"/>
          <w:szCs w:val="24"/>
          <w:lang w:eastAsia="en-GB"/>
        </w:rPr>
      </w:pPr>
      <w:bookmarkStart w:id="1" w:name="_Hlk25746363"/>
    </w:p>
    <w:tbl>
      <w:tblPr>
        <w:tblpPr w:leftFromText="180" w:rightFromText="180" w:vertAnchor="text" w:horzAnchor="margin" w:tblpX="108"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700"/>
      </w:tblGrid>
      <w:tr w:rsidR="00BE477C" w:rsidRPr="005F3010" w14:paraId="4F158797" w14:textId="77777777" w:rsidTr="00A476CE">
        <w:tc>
          <w:tcPr>
            <w:tcW w:w="2520" w:type="dxa"/>
          </w:tcPr>
          <w:p w14:paraId="6CD2ADB3" w14:textId="77777777" w:rsidR="00BE477C" w:rsidRPr="005F3010" w:rsidRDefault="00BE477C" w:rsidP="00A476CE">
            <w:pPr>
              <w:adjustRightInd w:val="0"/>
              <w:rPr>
                <w:rFonts w:eastAsia="Calibri"/>
                <w:color w:val="000000"/>
                <w:sz w:val="24"/>
                <w:szCs w:val="24"/>
                <w:lang w:eastAsia="en-GB"/>
              </w:rPr>
            </w:pPr>
            <w:r w:rsidRPr="005F3010">
              <w:rPr>
                <w:rFonts w:eastAsia="Calibri"/>
                <w:color w:val="000000"/>
                <w:sz w:val="24"/>
                <w:szCs w:val="24"/>
                <w:lang w:eastAsia="en-GB"/>
              </w:rPr>
              <w:t>Review Date</w:t>
            </w:r>
          </w:p>
          <w:p w14:paraId="695E97FF" w14:textId="77777777" w:rsidR="00BE477C" w:rsidRPr="005F3010" w:rsidRDefault="00BE477C" w:rsidP="00A476CE">
            <w:pPr>
              <w:adjustRightInd w:val="0"/>
              <w:rPr>
                <w:rFonts w:eastAsia="Calibri"/>
                <w:color w:val="000000"/>
                <w:sz w:val="24"/>
                <w:szCs w:val="24"/>
                <w:lang w:eastAsia="en-GB"/>
              </w:rPr>
            </w:pPr>
          </w:p>
        </w:tc>
        <w:tc>
          <w:tcPr>
            <w:tcW w:w="2700" w:type="dxa"/>
          </w:tcPr>
          <w:p w14:paraId="6CFA0819" w14:textId="77777777" w:rsidR="00BE477C" w:rsidRPr="005F3010" w:rsidRDefault="00BE477C" w:rsidP="00A476CE">
            <w:pPr>
              <w:adjustRightInd w:val="0"/>
              <w:rPr>
                <w:rFonts w:eastAsia="Calibri"/>
                <w:color w:val="000000"/>
                <w:sz w:val="24"/>
                <w:szCs w:val="24"/>
                <w:lang w:eastAsia="en-GB"/>
              </w:rPr>
            </w:pPr>
            <w:r>
              <w:rPr>
                <w:rFonts w:eastAsia="Calibri"/>
                <w:color w:val="000000"/>
                <w:sz w:val="24"/>
                <w:szCs w:val="24"/>
                <w:lang w:eastAsia="en-GB"/>
              </w:rPr>
              <w:t>June 2022</w:t>
            </w:r>
          </w:p>
        </w:tc>
      </w:tr>
    </w:tbl>
    <w:p w14:paraId="07FF83E6" w14:textId="77777777" w:rsidR="00BE477C" w:rsidRPr="005F3010" w:rsidRDefault="00BE477C" w:rsidP="00BE477C">
      <w:pPr>
        <w:adjustRightInd w:val="0"/>
        <w:rPr>
          <w:rFonts w:eastAsia="Calibri"/>
          <w:color w:val="000000"/>
          <w:sz w:val="24"/>
          <w:szCs w:val="24"/>
          <w:lang w:eastAsia="en-GB"/>
        </w:rPr>
      </w:pPr>
    </w:p>
    <w:p w14:paraId="7073D270" w14:textId="77777777" w:rsidR="00BE477C" w:rsidRPr="005F3010" w:rsidRDefault="00BE477C" w:rsidP="00BE477C">
      <w:pPr>
        <w:adjustRightInd w:val="0"/>
        <w:rPr>
          <w:rFonts w:eastAsia="Calibri"/>
          <w:color w:val="000000"/>
          <w:sz w:val="24"/>
          <w:szCs w:val="24"/>
          <w:lang w:eastAsia="en-GB"/>
        </w:rPr>
      </w:pPr>
    </w:p>
    <w:bookmarkEnd w:id="1"/>
    <w:p w14:paraId="265D0242" w14:textId="77777777" w:rsidR="00BE477C" w:rsidRPr="00FB2D17" w:rsidRDefault="00BE477C" w:rsidP="00BE477C">
      <w:pPr>
        <w:jc w:val="both"/>
        <w:rPr>
          <w:sz w:val="24"/>
        </w:rPr>
      </w:pPr>
    </w:p>
    <w:p w14:paraId="592C6349" w14:textId="77777777" w:rsidR="00BE477C" w:rsidRPr="0093231A" w:rsidRDefault="00BE477C" w:rsidP="00BE477C">
      <w:pPr>
        <w:pStyle w:val="BodyText"/>
        <w:spacing w:before="193" w:line="276" w:lineRule="auto"/>
        <w:ind w:left="100" w:right="178"/>
        <w:rPr>
          <w:sz w:val="24"/>
          <w:szCs w:val="24"/>
        </w:rPr>
      </w:pPr>
    </w:p>
    <w:p w14:paraId="2C837F44" w14:textId="77777777" w:rsidR="001D5A23" w:rsidRPr="009D588F" w:rsidRDefault="001D5A23" w:rsidP="00E143DE">
      <w:pPr>
        <w:rPr>
          <w:rFonts w:ascii="Arial" w:hAnsi="Arial" w:cs="Arial"/>
          <w:sz w:val="24"/>
          <w:szCs w:val="24"/>
        </w:rPr>
      </w:pPr>
    </w:p>
    <w:sectPr w:rsidR="001D5A23" w:rsidRPr="009D588F" w:rsidSect="003B3073">
      <w:headerReference w:type="default" r:id="rId13"/>
      <w:footerReference w:type="even" r:id="rId14"/>
      <w:footerReference w:type="default" r:id="rId15"/>
      <w:headerReference w:type="first" r:id="rId16"/>
      <w:pgSz w:w="11906" w:h="16838"/>
      <w:pgMar w:top="1440" w:right="1440" w:bottom="1440" w:left="1440" w:header="708" w:footer="708" w:gutter="0"/>
      <w:pgBorders w:offsetFrom="page">
        <w:top w:val="single" w:sz="4" w:space="24" w:color="0070C0"/>
        <w:left w:val="single" w:sz="4" w:space="24" w:color="0070C0"/>
        <w:bottom w:val="single" w:sz="4" w:space="24" w:color="0070C0"/>
        <w:right w:val="single" w:sz="4" w:space="24" w:color="0070C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0C8FB" w14:textId="77777777" w:rsidR="00646034" w:rsidRDefault="00646034" w:rsidP="00865C66">
      <w:pPr>
        <w:spacing w:after="0" w:line="240" w:lineRule="auto"/>
      </w:pPr>
      <w:r>
        <w:separator/>
      </w:r>
    </w:p>
  </w:endnote>
  <w:endnote w:type="continuationSeparator" w:id="0">
    <w:p w14:paraId="5AAF7200" w14:textId="77777777" w:rsidR="00646034" w:rsidRDefault="00646034" w:rsidP="00865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3544205"/>
      <w:docPartObj>
        <w:docPartGallery w:val="Page Numbers (Bottom of Page)"/>
        <w:docPartUnique/>
      </w:docPartObj>
    </w:sdtPr>
    <w:sdtEndPr>
      <w:rPr>
        <w:rStyle w:val="PageNumber"/>
      </w:rPr>
    </w:sdtEndPr>
    <w:sdtContent>
      <w:p w14:paraId="5CE3ED82" w14:textId="4CA1D998" w:rsidR="003B3073" w:rsidRDefault="003B3073" w:rsidP="006A64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DB5AB2" w14:textId="77777777" w:rsidR="00724EB9" w:rsidRDefault="00724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0314171"/>
      <w:docPartObj>
        <w:docPartGallery w:val="Page Numbers (Bottom of Page)"/>
        <w:docPartUnique/>
      </w:docPartObj>
    </w:sdtPr>
    <w:sdtEndPr>
      <w:rPr>
        <w:rStyle w:val="PageNumber"/>
      </w:rPr>
    </w:sdtEndPr>
    <w:sdtContent>
      <w:p w14:paraId="4A44C715" w14:textId="296A17E3" w:rsidR="003B3073" w:rsidRDefault="003B3073" w:rsidP="006A649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6D017EA" w14:textId="687E8304" w:rsidR="00865C66" w:rsidRDefault="00865C66">
    <w:pPr>
      <w:pStyle w:val="Footer"/>
      <w:jc w:val="right"/>
    </w:pPr>
  </w:p>
  <w:p w14:paraId="25CC4167" w14:textId="77777777" w:rsidR="00865C66" w:rsidRDefault="00865C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B57DD" w14:textId="77777777" w:rsidR="00646034" w:rsidRDefault="00646034" w:rsidP="00865C66">
      <w:pPr>
        <w:spacing w:after="0" w:line="240" w:lineRule="auto"/>
      </w:pPr>
      <w:r>
        <w:separator/>
      </w:r>
    </w:p>
  </w:footnote>
  <w:footnote w:type="continuationSeparator" w:id="0">
    <w:p w14:paraId="2D1A09AD" w14:textId="77777777" w:rsidR="00646034" w:rsidRDefault="00646034" w:rsidP="00865C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A06C" w14:textId="3B518286" w:rsidR="00724EB9" w:rsidRDefault="00724EB9" w:rsidP="00724EB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EF88" w14:textId="4109115E" w:rsidR="00724EB9" w:rsidRDefault="003B3073" w:rsidP="003B3073">
    <w:pPr>
      <w:pStyle w:val="Header"/>
      <w:jc w:val="right"/>
    </w:pPr>
    <w:r>
      <w:rPr>
        <w:noProof/>
      </w:rPr>
      <w:drawing>
        <wp:inline distT="0" distB="0" distL="0" distR="0" wp14:anchorId="13EC0FF4" wp14:editId="622CBE15">
          <wp:extent cx="1587500" cy="666115"/>
          <wp:effectExtent l="0" t="0" r="0"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1"/>
                  <a:stretch>
                    <a:fillRect/>
                  </a:stretch>
                </pic:blipFill>
                <pic:spPr>
                  <a:xfrm>
                    <a:off x="0" y="0"/>
                    <a:ext cx="1587500" cy="6661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14157"/>
    <w:multiLevelType w:val="hybridMultilevel"/>
    <w:tmpl w:val="B2063070"/>
    <w:lvl w:ilvl="0" w:tplc="6D8C09D2">
      <w:start w:val="4"/>
      <w:numFmt w:val="bullet"/>
      <w:lvlText w:val="•"/>
      <w:lvlJc w:val="left"/>
      <w:pPr>
        <w:ind w:left="360" w:hanging="360"/>
      </w:pPr>
      <w:rPr>
        <w:rFonts w:ascii="Arial" w:eastAsia="MS Gothic"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8854FD1"/>
    <w:multiLevelType w:val="hybridMultilevel"/>
    <w:tmpl w:val="924CF8BA"/>
    <w:lvl w:ilvl="0" w:tplc="98242792">
      <w:start w:val="1"/>
      <w:numFmt w:val="decimal"/>
      <w:lvlText w:val="%1."/>
      <w:lvlJc w:val="left"/>
      <w:pPr>
        <w:ind w:left="360" w:hanging="360"/>
      </w:pPr>
      <w:rPr>
        <w:rFonts w:eastAsia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7B548E6"/>
    <w:multiLevelType w:val="hybridMultilevel"/>
    <w:tmpl w:val="4860FF2E"/>
    <w:lvl w:ilvl="0" w:tplc="879AB208">
      <w:start w:val="4"/>
      <w:numFmt w:val="bullet"/>
      <w:lvlText w:val="•"/>
      <w:lvlJc w:val="left"/>
      <w:pPr>
        <w:ind w:left="360" w:hanging="360"/>
      </w:pPr>
      <w:rPr>
        <w:rFonts w:ascii="Arial" w:eastAsia="MS Gothic"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BD35154"/>
    <w:multiLevelType w:val="hybridMultilevel"/>
    <w:tmpl w:val="97DA0C68"/>
    <w:lvl w:ilvl="0" w:tplc="879AB208">
      <w:start w:val="4"/>
      <w:numFmt w:val="bullet"/>
      <w:lvlText w:val="•"/>
      <w:lvlJc w:val="left"/>
      <w:pPr>
        <w:ind w:left="1080" w:hanging="360"/>
      </w:pPr>
      <w:rPr>
        <w:rFonts w:ascii="Arial" w:eastAsia="MS Gothic"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7A544E2"/>
    <w:multiLevelType w:val="hybridMultilevel"/>
    <w:tmpl w:val="47920914"/>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88F"/>
    <w:rsid w:val="000429DD"/>
    <w:rsid w:val="000C18FA"/>
    <w:rsid w:val="000F609F"/>
    <w:rsid w:val="00106F77"/>
    <w:rsid w:val="001318ED"/>
    <w:rsid w:val="00160F73"/>
    <w:rsid w:val="00162F28"/>
    <w:rsid w:val="001D5A23"/>
    <w:rsid w:val="002028E0"/>
    <w:rsid w:val="0023048F"/>
    <w:rsid w:val="00260F2A"/>
    <w:rsid w:val="0026362A"/>
    <w:rsid w:val="002E73EA"/>
    <w:rsid w:val="0039556D"/>
    <w:rsid w:val="003B3073"/>
    <w:rsid w:val="003D5EF5"/>
    <w:rsid w:val="0048439F"/>
    <w:rsid w:val="00491F8F"/>
    <w:rsid w:val="004C307D"/>
    <w:rsid w:val="00522F78"/>
    <w:rsid w:val="00536D97"/>
    <w:rsid w:val="00540BC8"/>
    <w:rsid w:val="005B650E"/>
    <w:rsid w:val="005F64E4"/>
    <w:rsid w:val="00626809"/>
    <w:rsid w:val="00646034"/>
    <w:rsid w:val="00660C26"/>
    <w:rsid w:val="006838D7"/>
    <w:rsid w:val="00724EB9"/>
    <w:rsid w:val="00741B5A"/>
    <w:rsid w:val="00764623"/>
    <w:rsid w:val="007A5A53"/>
    <w:rsid w:val="00826FC6"/>
    <w:rsid w:val="00865C66"/>
    <w:rsid w:val="00893492"/>
    <w:rsid w:val="009118B7"/>
    <w:rsid w:val="00963A07"/>
    <w:rsid w:val="00964DA1"/>
    <w:rsid w:val="00985A17"/>
    <w:rsid w:val="009B065C"/>
    <w:rsid w:val="009D588F"/>
    <w:rsid w:val="00A560FD"/>
    <w:rsid w:val="00A92A42"/>
    <w:rsid w:val="00B01290"/>
    <w:rsid w:val="00B13577"/>
    <w:rsid w:val="00B824A3"/>
    <w:rsid w:val="00BB7223"/>
    <w:rsid w:val="00BE477C"/>
    <w:rsid w:val="00CA15F0"/>
    <w:rsid w:val="00CD08B5"/>
    <w:rsid w:val="00DA3230"/>
    <w:rsid w:val="00E00AC0"/>
    <w:rsid w:val="00E143DE"/>
    <w:rsid w:val="00E62A9C"/>
    <w:rsid w:val="00EB44DE"/>
    <w:rsid w:val="00F35403"/>
    <w:rsid w:val="00F94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A67D1"/>
  <w15:chartTrackingRefBased/>
  <w15:docId w15:val="{B0B7B00C-F155-45C9-8844-59A906B11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5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C66"/>
  </w:style>
  <w:style w:type="paragraph" w:styleId="Footer">
    <w:name w:val="footer"/>
    <w:basedOn w:val="Normal"/>
    <w:link w:val="FooterChar"/>
    <w:uiPriority w:val="99"/>
    <w:unhideWhenUsed/>
    <w:rsid w:val="00865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C66"/>
  </w:style>
  <w:style w:type="paragraph" w:styleId="ListParagraph">
    <w:name w:val="List Paragraph"/>
    <w:basedOn w:val="Normal"/>
    <w:uiPriority w:val="34"/>
    <w:qFormat/>
    <w:rsid w:val="00160F73"/>
    <w:pPr>
      <w:ind w:left="720"/>
      <w:contextualSpacing/>
    </w:pPr>
  </w:style>
  <w:style w:type="character" w:styleId="PageNumber">
    <w:name w:val="page number"/>
    <w:basedOn w:val="DefaultParagraphFont"/>
    <w:uiPriority w:val="99"/>
    <w:semiHidden/>
    <w:unhideWhenUsed/>
    <w:rsid w:val="003B3073"/>
  </w:style>
  <w:style w:type="paragraph" w:styleId="BodyText">
    <w:name w:val="Body Text"/>
    <w:basedOn w:val="Normal"/>
    <w:link w:val="BodyTextChar"/>
    <w:uiPriority w:val="1"/>
    <w:qFormat/>
    <w:rsid w:val="00BE477C"/>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E477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customXml" Target="ink/ink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ustomXml" Target="ink/ink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6T09:49:20.054"/>
    </inkml:context>
    <inkml:brush xml:id="br0">
      <inkml:brushProperty name="width" value="0.025" units="cm"/>
      <inkml:brushProperty name="height" value="0.025" units="cm"/>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6T09:49:18.662"/>
    </inkml:context>
    <inkml:brush xml:id="br0">
      <inkml:brushProperty name="width" value="0.025" units="cm"/>
      <inkml:brushProperty name="height" value="0.025" units="cm"/>
      <inkml:brushProperty name="ignorePressure" value="1"/>
    </inkml:brush>
  </inkml:definitions>
  <inkml:trace contextRef="#ctx0" brushRef="#br0">670 1,'0'0,"-1"8,-4 24,-2-1,-1 1,-2-1,-23 51,23-58,-54 120,-151 245,207-376,-6 10,-2 0,0 0,-20 21,35-45,1 1,-1 0,1 0,-1 0,1 0,-1 0,1-1,0 1,-1 0,1 0,-1-1,1 1,0 0,-1-1,1 1,0 0,-1-1,1 1,0-1,-1 1,1-1,0 1,0 0,0-1,0 1,-1-1,1 1,0-1,0 0,-7-17,3-6,0 1,2-1,0 0,4-46,2 33,1 0,15-53,-12 63,1 1,2-1,0 2,2-1,0 2,2 0,1 0,1 2,0 0,29-27,-43 47,0 1,0-1,0 1,0 0,1 0,-1 0,0 0,1 0,-1 1,0-1,1 1,-1 0,0 0,1 0,-1 1,0-1,1 1,4 1,10 1,24 1,0 3,0 1,69 24,-95-27,-1 1,0 1,0 0,-1 2,0-1,0 1,-1 1,0 1,-1 0,0 0,-1 1,17 23,-22-26,-1 1,-1-1,1 1,-2 0,1 0,-1 1,-1-1,0 1,-1-1,0 1,0 0,-1 0,0-1,-1 1,0 0,-1-1,0 1,-1-1,0 1,-6 12,-1-1,-1-1,0 0,-2-1,0 0,-1-1,-1 0,-1-1,-20 18,16-19,-1 0,0-2,-1 0,0-2,-1 0,-1-1,0-2,-1 0,0-2,0-1,-42 7,49-11,0-1,0-1,-1-1,1 0,-1-2,1 0,0-1,0 0,0-2,1 0,-1-1,1-1,1 0,-1-1,1-1,0-1,-19-16,21 15,2-1,0-1,0 0,1-1,1 0,0-1,1 0,1-1,0 1,1-1,1-1,1 0,0 1,-4-28,7 31,1 0,0 0,1 0,0 0,1 0,1 0,0 0,0 0,2 1,-1-1,2 1,-1 0,2 0,0 1,0-1,1 1,0 1,1-1,0 1,13-12,-13 14,1 1,0 0,0 1,1-1,0 2,0-1,0 2,1-1,0 1,0 1,0 0,0 1,0 0,1 0,-1 1,0 1,1 0,-1 0,17 4,-8-1,-1 2,0 1,-1 0,1 1,-1 1,0 1,-1 1,0 0,-1 1,23 20,84 87,3 4,-115-113,0 0,0-1,1 0,16 7,-23-12,1-1,-1 0,0-1,1 1,-1-1,1 0,-1 0,1-1,0 0,-1 0,1 0,0-1,7-1,-3-1,0-1,0 0,0 0,0-1,-1-1,0 0,0 0,0 0,-1-1,15-16,-2-1,0-1,22-37,-15 18,-3-1,21-49,-61 131,-15 62,25-79,1 0,1 0,0 0,2 1,1 35,1-52,-1-1,0 1,1 0,0-1,0 1,0-1,0 1,0-1,1 0,0 1,-1-1,1 0,0 0,1 0,-1 0,1-1,-1 1,1-1,0 1,-1-1,1 0,1 0,-1 0,0 0,0-1,1 1,-1-1,1 0,-1 0,1 0,5 0,3 0,0-1,0-1,0 0,0-1,0 0,0 0,-1-2,21-7,20-11,-2-3,89-57,79-84,-134 89,-84 77,0 0,0 0,0 0,0 0,0 0,0 0,0 0,0 0,0 0,0 0,0 0,1 0,-1 0,0 0,0 0,0 0,0 0,0 0,0 0,0 0,0 0,0 0,0 0,0 0,0 0,1 0,-1 0,0 0,0 0,0 0,0 0,0 0,0 0,0 0,0 0,0 0,0 0,0 1,0-1,0 0,0 0,0 0,0 0,0 0,0 0,0 0,0 0,0 0,0 0,0 0,0 0,0 0,0 1,0-1,0 0,0 0,0 0,0 0,0 0,0 0,0 0,0 0,0 0,0 0,0 0,0 0,-1 11,-4 13,5-23,-7 24,2 0,1 0,1 1,0 27,2-50,2 0,-1 0,0-1,1 1,-1 0,1 0,0-1,0 1,0-1,0 1,0-1,0 1,1-1,-1 0,1 1,0-1,0 0,2 2,-1-2,0 0,0 0,0 0,1-1,-1 1,0-1,1 0,0 0,-1 0,1-1,-1 1,5-1,8 0,0-1,1 0,-1-1,29-9,-10 2,-1-1,0-2,-1-1,-1-2,0-1,-1-2,41-29,-71 46,-1 1,1-1,-1 1,0 0,0-1,0 1,1 0,-1 0,0-1,0 1,1 0,-1 0,0-1,0 1,1 0,-1 0,0 0,1 0,-1-1,0 1,1 0,-1 0,0 0,1 0,-1 0,0 0,1 0,-1 0,0 0,1 0,-1 0,0 0,1 0,-1 0,0 1,1-1,-1 0,0 0,1 0,-1 0,0 1,1-1,0 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6T09:49:08.143"/>
    </inkml:context>
    <inkml:brush xml:id="br0">
      <inkml:brushProperty name="width" value="0.025" units="cm"/>
      <inkml:brushProperty name="height" value="0.025" units="cm"/>
      <inkml:brushProperty name="ignorePressure" value="1"/>
    </inkml:brush>
  </inkml:definitions>
  <inkml:trace contextRef="#ctx0" brushRef="#br0">2693 213,'0'0,"0"0,0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1218</Words>
  <Characters>6947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haswell</dc:creator>
  <cp:keywords/>
  <dc:description/>
  <cp:lastModifiedBy>Saima Ali</cp:lastModifiedBy>
  <cp:revision>2</cp:revision>
  <dcterms:created xsi:type="dcterms:W3CDTF">2022-03-03T11:34:00Z</dcterms:created>
  <dcterms:modified xsi:type="dcterms:W3CDTF">2022-03-03T11:34:00Z</dcterms:modified>
</cp:coreProperties>
</file>